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7" w:firstLineChars="600"/>
        <w:jc w:val="right"/>
        <w:rPr>
          <w:rFonts w:ascii="宋体" w:hAnsi="宋体" w:cs="宋体"/>
          <w:b/>
          <w:color w:val="000000"/>
          <w:sz w:val="30"/>
          <w:szCs w:val="30"/>
        </w:rPr>
      </w:pPr>
      <w:r>
        <w:rPr>
          <w:rFonts w:hint="eastAsia" w:ascii="宋体" w:hAnsi="宋体"/>
          <w:b/>
          <w:color w:val="000000"/>
          <w:sz w:val="30"/>
          <w:szCs w:val="30"/>
        </w:rPr>
        <w:t xml:space="preserve">            </w:t>
      </w:r>
    </w:p>
    <w:p>
      <w:pPr>
        <w:ind w:firstLine="3132" w:firstLineChars="600"/>
        <w:jc w:val="right"/>
        <w:rPr>
          <w:rFonts w:ascii="宋体" w:hAnsi="宋体" w:cs="宋体"/>
          <w:b/>
          <w:color w:val="000000"/>
          <w:sz w:val="52"/>
          <w:szCs w:val="52"/>
        </w:rPr>
      </w:pPr>
    </w:p>
    <w:p>
      <w:pPr>
        <w:jc w:val="center"/>
        <w:rPr>
          <w:rFonts w:ascii="宋体" w:hAnsi="宋体" w:cs="宋体"/>
          <w:b/>
          <w:color w:val="000000"/>
          <w:sz w:val="52"/>
          <w:szCs w:val="52"/>
        </w:rPr>
      </w:pPr>
    </w:p>
    <w:p>
      <w:pPr>
        <w:pStyle w:val="7"/>
        <w:jc w:val="center"/>
        <w:rPr>
          <w:rFonts w:hint="eastAsia" w:ascii="宋体" w:hAnsi="宋体" w:cs="宋体"/>
          <w:b/>
          <w:bCs/>
          <w:sz w:val="48"/>
          <w:szCs w:val="48"/>
        </w:rPr>
      </w:pPr>
      <w:r>
        <w:rPr>
          <w:rFonts w:hint="eastAsia" w:ascii="宋体" w:hAnsi="宋体" w:cs="宋体"/>
          <w:b/>
          <w:bCs/>
          <w:sz w:val="48"/>
          <w:szCs w:val="48"/>
        </w:rPr>
        <w:t>四川省文物信息中心2024年四川文博</w:t>
      </w:r>
    </w:p>
    <w:p>
      <w:pPr>
        <w:pStyle w:val="7"/>
        <w:jc w:val="center"/>
        <w:rPr>
          <w:rFonts w:hint="eastAsia" w:ascii="宋体" w:hAnsi="宋体" w:cs="宋体"/>
          <w:b/>
          <w:bCs/>
          <w:color w:val="000000"/>
          <w:sz w:val="48"/>
          <w:szCs w:val="48"/>
          <w:lang w:eastAsia="zh-CN"/>
        </w:rPr>
      </w:pPr>
      <w:r>
        <w:rPr>
          <w:rFonts w:hint="eastAsia" w:ascii="宋体" w:hAnsi="宋体" w:cs="宋体"/>
          <w:b/>
          <w:bCs/>
          <w:sz w:val="48"/>
          <w:szCs w:val="48"/>
        </w:rPr>
        <w:t>新媒体网络推广采购项目</w:t>
      </w:r>
    </w:p>
    <w:p>
      <w:pPr>
        <w:pStyle w:val="7"/>
        <w:tabs>
          <w:tab w:val="left" w:pos="2093"/>
        </w:tabs>
        <w:rPr>
          <w:rFonts w:ascii="宋体" w:hAnsi="宋体" w:cs="宋体"/>
          <w:color w:val="000000"/>
        </w:rPr>
      </w:pPr>
      <w:r>
        <w:rPr>
          <w:rFonts w:ascii="宋体" w:hAnsi="宋体" w:cs="宋体"/>
          <w:color w:val="000000"/>
        </w:rPr>
        <w:tab/>
      </w:r>
    </w:p>
    <w:p>
      <w:pPr>
        <w:pStyle w:val="7"/>
        <w:rPr>
          <w:rFonts w:ascii="宋体" w:hAnsi="宋体" w:cs="宋体"/>
          <w:color w:val="000000"/>
        </w:rPr>
      </w:pPr>
    </w:p>
    <w:p>
      <w:pPr>
        <w:pStyle w:val="7"/>
        <w:rPr>
          <w:rFonts w:ascii="宋体" w:hAnsi="宋体" w:cs="宋体"/>
          <w:color w:val="000000"/>
        </w:rPr>
      </w:pPr>
    </w:p>
    <w:p>
      <w:pPr>
        <w:pStyle w:val="7"/>
        <w:rPr>
          <w:rFonts w:ascii="宋体" w:hAnsi="宋体" w:cs="宋体"/>
          <w:color w:val="000000"/>
        </w:rPr>
      </w:pPr>
    </w:p>
    <w:p>
      <w:pPr>
        <w:jc w:val="center"/>
        <w:rPr>
          <w:rFonts w:ascii="宋体" w:hAnsi="宋体" w:cs="宋体"/>
          <w:b/>
          <w:color w:val="000000"/>
          <w:sz w:val="56"/>
          <w:szCs w:val="56"/>
        </w:rPr>
      </w:pPr>
      <w:r>
        <w:rPr>
          <w:rFonts w:hint="eastAsia" w:ascii="宋体" w:hAnsi="宋体" w:cs="宋体"/>
          <w:b/>
          <w:color w:val="000000"/>
          <w:sz w:val="56"/>
          <w:szCs w:val="56"/>
        </w:rPr>
        <w:t>比</w:t>
      </w:r>
    </w:p>
    <w:p>
      <w:pPr>
        <w:jc w:val="center"/>
        <w:rPr>
          <w:rFonts w:ascii="宋体" w:hAnsi="宋体" w:cs="宋体"/>
          <w:b/>
          <w:color w:val="000000"/>
          <w:sz w:val="56"/>
          <w:szCs w:val="56"/>
        </w:rPr>
      </w:pPr>
      <w:r>
        <w:rPr>
          <w:rFonts w:hint="eastAsia" w:ascii="宋体" w:hAnsi="宋体" w:cs="宋体"/>
          <w:b/>
          <w:color w:val="000000"/>
          <w:sz w:val="56"/>
          <w:szCs w:val="56"/>
        </w:rPr>
        <w:t>选</w:t>
      </w:r>
    </w:p>
    <w:p>
      <w:pPr>
        <w:jc w:val="center"/>
        <w:rPr>
          <w:rFonts w:ascii="宋体" w:hAnsi="宋体" w:cs="宋体"/>
          <w:b/>
          <w:color w:val="000000"/>
          <w:sz w:val="56"/>
          <w:szCs w:val="56"/>
        </w:rPr>
      </w:pPr>
      <w:r>
        <w:rPr>
          <w:rFonts w:hint="eastAsia" w:ascii="宋体" w:hAnsi="宋体" w:cs="宋体"/>
          <w:b/>
          <w:color w:val="000000"/>
          <w:sz w:val="56"/>
          <w:szCs w:val="56"/>
        </w:rPr>
        <w:t>文</w:t>
      </w:r>
    </w:p>
    <w:p>
      <w:pPr>
        <w:jc w:val="center"/>
        <w:rPr>
          <w:rFonts w:ascii="宋体" w:hAnsi="宋体" w:cs="宋体"/>
          <w:b/>
          <w:color w:val="000000"/>
          <w:sz w:val="56"/>
          <w:szCs w:val="56"/>
        </w:rPr>
      </w:pPr>
      <w:r>
        <w:rPr>
          <w:rFonts w:hint="eastAsia" w:ascii="宋体" w:hAnsi="宋体" w:cs="宋体"/>
          <w:b/>
          <w:color w:val="000000"/>
          <w:sz w:val="56"/>
          <w:szCs w:val="56"/>
        </w:rPr>
        <w:t>件</w:t>
      </w:r>
    </w:p>
    <w:p>
      <w:pPr>
        <w:spacing w:line="360" w:lineRule="auto"/>
        <w:rPr>
          <w:rFonts w:ascii="宋体" w:hAnsi="宋体" w:cs="宋体"/>
          <w:b/>
          <w:color w:val="000000"/>
          <w:sz w:val="32"/>
          <w:szCs w:val="32"/>
        </w:rPr>
      </w:pPr>
    </w:p>
    <w:p>
      <w:pPr>
        <w:pStyle w:val="7"/>
        <w:rPr>
          <w:color w:val="000000"/>
        </w:rPr>
      </w:pPr>
    </w:p>
    <w:p>
      <w:pPr>
        <w:pStyle w:val="7"/>
        <w:rPr>
          <w:color w:val="000000"/>
        </w:rPr>
      </w:pPr>
    </w:p>
    <w:p>
      <w:pPr>
        <w:pStyle w:val="7"/>
        <w:rPr>
          <w:color w:val="000000"/>
        </w:rPr>
      </w:pPr>
    </w:p>
    <w:p>
      <w:pPr>
        <w:spacing w:line="360" w:lineRule="auto"/>
        <w:rPr>
          <w:rFonts w:ascii="宋体" w:hAnsi="宋体" w:cs="宋体"/>
          <w:b/>
          <w:color w:val="000000"/>
          <w:sz w:val="32"/>
          <w:szCs w:val="32"/>
        </w:rPr>
      </w:pPr>
    </w:p>
    <w:p>
      <w:pPr>
        <w:spacing w:line="560" w:lineRule="exact"/>
        <w:jc w:val="center"/>
        <w:rPr>
          <w:rFonts w:ascii="宋体" w:hAnsi="宋体" w:cs="宋体"/>
          <w:b/>
          <w:color w:val="000000"/>
          <w:sz w:val="32"/>
          <w:szCs w:val="32"/>
        </w:rPr>
      </w:pPr>
      <w:r>
        <w:rPr>
          <w:rFonts w:hint="eastAsia" w:ascii="宋体" w:hAnsi="宋体" w:cs="宋体"/>
          <w:b/>
          <w:color w:val="000000"/>
          <w:sz w:val="32"/>
          <w:szCs w:val="32"/>
        </w:rPr>
        <w:t>中国·四川</w:t>
      </w:r>
    </w:p>
    <w:p>
      <w:pPr>
        <w:pStyle w:val="7"/>
        <w:spacing w:line="560" w:lineRule="exact"/>
        <w:jc w:val="center"/>
        <w:rPr>
          <w:rFonts w:ascii="宋体" w:hAnsi="宋体" w:cs="宋体"/>
          <w:b/>
          <w:bCs/>
          <w:color w:val="000000"/>
          <w:sz w:val="32"/>
          <w:szCs w:val="32"/>
        </w:rPr>
      </w:pPr>
      <w:r>
        <w:rPr>
          <w:rFonts w:hint="eastAsia" w:ascii="宋体" w:hAnsi="宋体" w:cs="宋体"/>
          <w:b/>
          <w:bCs/>
          <w:color w:val="000000"/>
          <w:sz w:val="32"/>
          <w:szCs w:val="32"/>
        </w:rPr>
        <w:t>四川省文物信息中心</w:t>
      </w:r>
    </w:p>
    <w:p>
      <w:pPr>
        <w:pStyle w:val="7"/>
        <w:spacing w:line="560" w:lineRule="exact"/>
        <w:jc w:val="center"/>
        <w:rPr>
          <w:rFonts w:ascii="宋体" w:hAnsi="宋体" w:cs="宋体"/>
          <w:color w:val="000000"/>
        </w:rPr>
      </w:pPr>
      <w:r>
        <w:rPr>
          <w:rFonts w:hint="eastAsia" w:ascii="宋体" w:hAnsi="宋体" w:cs="宋体"/>
          <w:b/>
          <w:color w:val="000000"/>
          <w:sz w:val="32"/>
          <w:szCs w:val="32"/>
        </w:rPr>
        <w:t>编制</w:t>
      </w:r>
    </w:p>
    <w:p>
      <w:pPr>
        <w:spacing w:line="560" w:lineRule="exact"/>
        <w:jc w:val="center"/>
        <w:rPr>
          <w:rFonts w:ascii="宋体" w:hAnsi="宋体" w:cs="宋体"/>
          <w:color w:val="000000"/>
          <w:sz w:val="24"/>
        </w:rPr>
      </w:pPr>
      <w:r>
        <w:rPr>
          <w:rFonts w:hint="eastAsia" w:ascii="宋体" w:hAnsi="宋体" w:cs="宋体"/>
          <w:b/>
          <w:color w:val="000000"/>
          <w:sz w:val="30"/>
          <w:szCs w:val="30"/>
        </w:rPr>
        <w:t>20</w:t>
      </w:r>
      <w:r>
        <w:rPr>
          <w:rFonts w:hint="eastAsia" w:ascii="宋体" w:hAnsi="宋体" w:cs="宋体"/>
          <w:b/>
          <w:color w:val="000000"/>
          <w:sz w:val="30"/>
          <w:szCs w:val="30"/>
          <w:lang w:val="en-US" w:eastAsia="zh-CN"/>
        </w:rPr>
        <w:t>24</w:t>
      </w:r>
      <w:r>
        <w:rPr>
          <w:rFonts w:hint="eastAsia" w:ascii="宋体" w:hAnsi="宋体" w:cs="宋体"/>
          <w:b/>
          <w:bCs/>
          <w:color w:val="000000"/>
          <w:sz w:val="32"/>
          <w:szCs w:val="32"/>
          <w:lang w:val="zh-CN"/>
        </w:rPr>
        <w:t>年</w:t>
      </w:r>
      <w:r>
        <w:rPr>
          <w:rFonts w:hint="eastAsia" w:ascii="宋体" w:hAnsi="宋体" w:cs="宋体"/>
          <w:b/>
          <w:bCs/>
          <w:color w:val="000000"/>
          <w:sz w:val="32"/>
          <w:szCs w:val="32"/>
          <w:lang w:val="en-US" w:eastAsia="zh-CN"/>
        </w:rPr>
        <w:t>2</w:t>
      </w:r>
      <w:r>
        <w:rPr>
          <w:rFonts w:hint="eastAsia" w:ascii="宋体" w:hAnsi="宋体" w:cs="宋体"/>
          <w:b/>
          <w:bCs/>
          <w:color w:val="000000"/>
          <w:sz w:val="32"/>
          <w:szCs w:val="32"/>
          <w:lang w:val="zh-CN"/>
        </w:rPr>
        <w:t>月</w:t>
      </w:r>
    </w:p>
    <w:p>
      <w:pPr>
        <w:spacing w:line="360" w:lineRule="auto"/>
        <w:rPr>
          <w:rFonts w:ascii="宋体" w:hAnsi="宋体" w:cs="宋体"/>
          <w:b/>
          <w:bCs/>
          <w:color w:val="000000"/>
          <w:sz w:val="24"/>
        </w:rPr>
      </w:pPr>
    </w:p>
    <w:p>
      <w:pPr>
        <w:jc w:val="center"/>
        <w:rPr>
          <w:rFonts w:ascii="宋体" w:hAnsi="宋体" w:cs="宋体"/>
          <w:b/>
          <w:bCs/>
          <w:color w:val="000000"/>
          <w:sz w:val="36"/>
          <w:szCs w:val="36"/>
        </w:rPr>
      </w:pPr>
      <w:bookmarkStart w:id="0" w:name="_Hlt101843627"/>
      <w:bookmarkEnd w:id="0"/>
      <w:bookmarkStart w:id="1" w:name="_Hlt101233737"/>
      <w:bookmarkEnd w:id="1"/>
    </w:p>
    <w:p>
      <w:pPr>
        <w:jc w:val="center"/>
        <w:rPr>
          <w:rFonts w:ascii="宋体" w:hAnsi="宋体" w:cs="宋体"/>
          <w:b/>
          <w:bCs/>
          <w:color w:val="000000"/>
          <w:sz w:val="36"/>
          <w:szCs w:val="36"/>
        </w:rPr>
      </w:pPr>
    </w:p>
    <w:p>
      <w:pPr>
        <w:rPr>
          <w:rFonts w:ascii="宋体" w:hAnsi="宋体" w:cs="宋体"/>
          <w:b/>
          <w:bCs/>
          <w:color w:val="000000"/>
          <w:sz w:val="36"/>
          <w:szCs w:val="36"/>
        </w:rPr>
      </w:pPr>
    </w:p>
    <w:p>
      <w:pPr>
        <w:jc w:val="center"/>
        <w:rPr>
          <w:rFonts w:ascii="宋体" w:hAnsi="宋体" w:cs="宋体"/>
          <w:b/>
          <w:bCs/>
          <w:color w:val="000000"/>
          <w:sz w:val="36"/>
          <w:szCs w:val="36"/>
        </w:rPr>
      </w:pPr>
      <w:r>
        <w:rPr>
          <w:rFonts w:hint="eastAsia" w:ascii="宋体" w:hAnsi="宋体" w:cs="宋体"/>
          <w:b/>
          <w:bCs/>
          <w:color w:val="000000"/>
          <w:sz w:val="36"/>
          <w:szCs w:val="36"/>
        </w:rPr>
        <w:t>目    录</w:t>
      </w:r>
    </w:p>
    <w:p>
      <w:pPr>
        <w:spacing w:line="500" w:lineRule="exact"/>
        <w:rPr>
          <w:rFonts w:ascii="宋体" w:hAnsi="宋体" w:cs="宋体"/>
          <w:b/>
          <w:bCs/>
          <w:color w:val="000000"/>
          <w:sz w:val="24"/>
        </w:rPr>
      </w:pPr>
    </w:p>
    <w:p>
      <w:pPr>
        <w:pStyle w:val="10"/>
        <w:tabs>
          <w:tab w:val="right" w:leader="dot" w:pos="8949"/>
        </w:tabs>
        <w:spacing w:line="720" w:lineRule="auto"/>
        <w:rPr>
          <w:color w:val="000000"/>
          <w:szCs w:val="22"/>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TOC \o "1-1" \h \u </w:instrText>
      </w:r>
      <w:r>
        <w:rPr>
          <w:rFonts w:hint="eastAsia" w:ascii="宋体" w:hAnsi="宋体" w:cs="宋体"/>
          <w:b/>
          <w:bCs/>
          <w:color w:val="000000"/>
          <w:sz w:val="24"/>
        </w:rPr>
        <w:fldChar w:fldCharType="separate"/>
      </w:r>
      <w:r>
        <w:fldChar w:fldCharType="begin"/>
      </w:r>
      <w:r>
        <w:instrText xml:space="preserve"> HYPERLINK \l "_Toc4493507" </w:instrText>
      </w:r>
      <w:r>
        <w:fldChar w:fldCharType="separate"/>
      </w:r>
      <w:r>
        <w:rPr>
          <w:rStyle w:val="14"/>
          <w:rFonts w:hint="eastAsia" w:ascii="宋体" w:hAnsi="宋体" w:cs="宋体"/>
          <w:color w:val="000000"/>
        </w:rPr>
        <w:t>第一章</w:t>
      </w:r>
      <w:r>
        <w:rPr>
          <w:rStyle w:val="14"/>
          <w:rFonts w:ascii="宋体" w:hAnsi="宋体" w:cs="宋体"/>
          <w:color w:val="000000"/>
        </w:rPr>
        <w:t xml:space="preserve">  </w:t>
      </w:r>
      <w:r>
        <w:rPr>
          <w:rStyle w:val="14"/>
          <w:rFonts w:hint="eastAsia" w:ascii="宋体" w:hAnsi="宋体" w:cs="宋体"/>
          <w:color w:val="000000"/>
        </w:rPr>
        <w:t>比选邀请</w:t>
      </w:r>
      <w:r>
        <w:rPr>
          <w:color w:val="000000"/>
        </w:rPr>
        <w:tab/>
      </w:r>
      <w:r>
        <w:rPr>
          <w:color w:val="000000"/>
        </w:rPr>
        <w:fldChar w:fldCharType="begin"/>
      </w:r>
      <w:r>
        <w:rPr>
          <w:color w:val="000000"/>
        </w:rPr>
        <w:instrText xml:space="preserve"> PAGEREF _Toc4493507 \h </w:instrText>
      </w:r>
      <w:r>
        <w:rPr>
          <w:color w:val="000000"/>
        </w:rPr>
        <w:fldChar w:fldCharType="separate"/>
      </w:r>
      <w:r>
        <w:rPr>
          <w:color w:val="000000"/>
        </w:rPr>
        <w:t>3</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"_Toc4493508" </w:instrText>
      </w:r>
      <w:r>
        <w:fldChar w:fldCharType="separate"/>
      </w:r>
      <w:r>
        <w:rPr>
          <w:rStyle w:val="14"/>
          <w:rFonts w:hint="eastAsia" w:ascii="宋体" w:hAnsi="宋体" w:cs="宋体"/>
          <w:color w:val="000000"/>
        </w:rPr>
        <w:t>第二章</w:t>
      </w:r>
      <w:r>
        <w:rPr>
          <w:rStyle w:val="14"/>
          <w:rFonts w:ascii="宋体" w:hAnsi="宋体" w:cs="宋体"/>
          <w:color w:val="000000"/>
        </w:rPr>
        <w:t xml:space="preserve">  </w:t>
      </w:r>
      <w:r>
        <w:rPr>
          <w:rStyle w:val="14"/>
          <w:rFonts w:hint="eastAsia" w:ascii="宋体" w:hAnsi="宋体" w:cs="宋体"/>
          <w:color w:val="000000"/>
        </w:rPr>
        <w:t>比选人申请须知</w:t>
      </w:r>
      <w:r>
        <w:rPr>
          <w:color w:val="000000"/>
        </w:rPr>
        <w:tab/>
      </w:r>
      <w:r>
        <w:rPr>
          <w:color w:val="000000"/>
        </w:rPr>
        <w:fldChar w:fldCharType="begin"/>
      </w:r>
      <w:r>
        <w:rPr>
          <w:color w:val="000000"/>
        </w:rPr>
        <w:instrText xml:space="preserve"> PAGEREF _Toc4493508 \h </w:instrText>
      </w:r>
      <w:r>
        <w:rPr>
          <w:color w:val="000000"/>
        </w:rPr>
        <w:fldChar w:fldCharType="separate"/>
      </w:r>
      <w:r>
        <w:rPr>
          <w:color w:val="000000"/>
        </w:rPr>
        <w:t>4</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"_Toc4493509" </w:instrText>
      </w:r>
      <w:r>
        <w:fldChar w:fldCharType="separate"/>
      </w:r>
      <w:r>
        <w:rPr>
          <w:rStyle w:val="14"/>
          <w:rFonts w:hint="eastAsia" w:ascii="宋体" w:hAnsi="宋体" w:cs="宋体"/>
          <w:color w:val="000000"/>
        </w:rPr>
        <w:t>第三章 比选申请文件格式</w:t>
      </w:r>
      <w:bookmarkStart w:id="189" w:name="_GoBack"/>
      <w:bookmarkEnd w:id="189"/>
      <w:r>
        <w:rPr>
          <w:color w:val="000000"/>
        </w:rPr>
        <w:tab/>
      </w:r>
      <w:r>
        <w:rPr>
          <w:color w:val="000000"/>
        </w:rPr>
        <w:fldChar w:fldCharType="begin"/>
      </w:r>
      <w:r>
        <w:rPr>
          <w:color w:val="000000"/>
        </w:rPr>
        <w:instrText xml:space="preserve"> PAGEREF _Toc4493509 \h </w:instrText>
      </w:r>
      <w:r>
        <w:rPr>
          <w:color w:val="000000"/>
        </w:rPr>
        <w:fldChar w:fldCharType="separate"/>
      </w:r>
      <w:r>
        <w:rPr>
          <w:color w:val="000000"/>
        </w:rPr>
        <w:t>12</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"_Toc4493511" </w:instrText>
      </w:r>
      <w:r>
        <w:fldChar w:fldCharType="separate"/>
      </w:r>
      <w:r>
        <w:rPr>
          <w:rStyle w:val="14"/>
          <w:rFonts w:hint="eastAsia" w:ascii="宋体" w:hAnsi="宋体" w:cs="宋体"/>
          <w:color w:val="000000"/>
        </w:rPr>
        <w:t>第四章</w:t>
      </w:r>
      <w:r>
        <w:rPr>
          <w:rStyle w:val="14"/>
          <w:rFonts w:ascii="宋体" w:hAnsi="宋体" w:cs="宋体"/>
          <w:color w:val="000000"/>
        </w:rPr>
        <w:t xml:space="preserve">  </w:t>
      </w:r>
      <w:r>
        <w:rPr>
          <w:rStyle w:val="14"/>
          <w:rFonts w:hint="eastAsia" w:ascii="宋体" w:hAnsi="宋体" w:cs="宋体"/>
          <w:color w:val="000000"/>
        </w:rPr>
        <w:t>比选申请人和比选申请产品的资格、资质性及其他类似效力要求</w:t>
      </w:r>
      <w:r>
        <w:rPr>
          <w:color w:val="000000"/>
        </w:rPr>
        <w:tab/>
      </w:r>
      <w:r>
        <w:rPr>
          <w:color w:val="000000"/>
        </w:rPr>
        <w:fldChar w:fldCharType="begin"/>
      </w:r>
      <w:r>
        <w:rPr>
          <w:color w:val="000000"/>
        </w:rPr>
        <w:instrText xml:space="preserve"> PAGEREF _Toc4493511 \h </w:instrText>
      </w:r>
      <w:r>
        <w:rPr>
          <w:color w:val="000000"/>
        </w:rPr>
        <w:fldChar w:fldCharType="separate"/>
      </w:r>
      <w:r>
        <w:rPr>
          <w:color w:val="000000"/>
        </w:rPr>
        <w:t>22</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"_Toc4493512" </w:instrText>
      </w:r>
      <w:r>
        <w:fldChar w:fldCharType="separate"/>
      </w:r>
      <w:r>
        <w:rPr>
          <w:rStyle w:val="14"/>
          <w:rFonts w:hint="eastAsia" w:ascii="宋体" w:hAnsi="宋体" w:cs="宋体"/>
          <w:color w:val="000000"/>
        </w:rPr>
        <w:t>第五章</w:t>
      </w:r>
      <w:r>
        <w:rPr>
          <w:rStyle w:val="14"/>
          <w:rFonts w:ascii="宋体" w:hAnsi="宋体" w:cs="宋体"/>
          <w:color w:val="000000"/>
        </w:rPr>
        <w:t xml:space="preserve">  </w:t>
      </w:r>
      <w:r>
        <w:rPr>
          <w:rStyle w:val="14"/>
          <w:rFonts w:hint="eastAsia" w:ascii="宋体" w:hAnsi="宋体" w:cs="宋体"/>
          <w:color w:val="000000"/>
        </w:rPr>
        <w:t>比选申请人应当提供的资格、资质性及其他类似效力要求的相关证明材料</w:t>
      </w:r>
      <w:r>
        <w:rPr>
          <w:color w:val="000000"/>
        </w:rPr>
        <w:tab/>
      </w:r>
      <w:r>
        <w:rPr>
          <w:color w:val="000000"/>
        </w:rPr>
        <w:fldChar w:fldCharType="begin"/>
      </w:r>
      <w:r>
        <w:rPr>
          <w:color w:val="000000"/>
        </w:rPr>
        <w:instrText xml:space="preserve"> PAGEREF _Toc4493512 \h </w:instrText>
      </w:r>
      <w:r>
        <w:rPr>
          <w:color w:val="000000"/>
        </w:rPr>
        <w:fldChar w:fldCharType="separate"/>
      </w:r>
      <w:r>
        <w:rPr>
          <w:color w:val="000000"/>
        </w:rPr>
        <w:t>23</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"_Toc4493513" </w:instrText>
      </w:r>
      <w:r>
        <w:fldChar w:fldCharType="separate"/>
      </w:r>
      <w:r>
        <w:rPr>
          <w:rStyle w:val="14"/>
          <w:rFonts w:hint="eastAsia" w:ascii="宋体" w:hAnsi="宋体" w:cs="宋体"/>
          <w:color w:val="000000"/>
        </w:rPr>
        <w:t>第六章</w:t>
      </w:r>
      <w:r>
        <w:rPr>
          <w:rStyle w:val="14"/>
          <w:rFonts w:ascii="宋体" w:hAnsi="宋体" w:cs="宋体"/>
          <w:color w:val="000000"/>
        </w:rPr>
        <w:t xml:space="preserve"> </w:t>
      </w:r>
      <w:r>
        <w:rPr>
          <w:rStyle w:val="14"/>
          <w:rFonts w:hint="eastAsia" w:ascii="宋体" w:hAnsi="宋体" w:cs="宋体"/>
          <w:color w:val="000000"/>
        </w:rPr>
        <w:t>项目概况及要求</w:t>
      </w:r>
      <w:r>
        <w:rPr>
          <w:color w:val="000000"/>
        </w:rPr>
        <w:tab/>
      </w:r>
      <w:r>
        <w:rPr>
          <w:color w:val="000000"/>
        </w:rPr>
        <w:fldChar w:fldCharType="begin"/>
      </w:r>
      <w:r>
        <w:rPr>
          <w:color w:val="000000"/>
        </w:rPr>
        <w:instrText xml:space="preserve"> PAGEREF _Toc4493513 \h </w:instrText>
      </w:r>
      <w:r>
        <w:rPr>
          <w:color w:val="000000"/>
        </w:rPr>
        <w:fldChar w:fldCharType="separate"/>
      </w:r>
      <w:r>
        <w:rPr>
          <w:color w:val="000000"/>
        </w:rPr>
        <w:t>25</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"_Toc4493514" </w:instrText>
      </w:r>
      <w:r>
        <w:fldChar w:fldCharType="separate"/>
      </w:r>
      <w:r>
        <w:rPr>
          <w:rStyle w:val="14"/>
          <w:rFonts w:hint="eastAsia" w:ascii="宋体" w:hAnsi="宋体" w:cs="宋体"/>
          <w:color w:val="000000"/>
        </w:rPr>
        <w:t>第七章</w:t>
      </w:r>
      <w:r>
        <w:rPr>
          <w:rStyle w:val="14"/>
          <w:rFonts w:ascii="宋体" w:hAnsi="宋体" w:cs="宋体"/>
          <w:color w:val="000000"/>
        </w:rPr>
        <w:t xml:space="preserve">  </w:t>
      </w:r>
      <w:r>
        <w:rPr>
          <w:rStyle w:val="14"/>
          <w:rFonts w:hint="eastAsia" w:ascii="宋体" w:hAnsi="宋体" w:cs="宋体"/>
          <w:color w:val="000000"/>
        </w:rPr>
        <w:t>评审办法</w:t>
      </w:r>
      <w:r>
        <w:rPr>
          <w:color w:val="000000"/>
        </w:rPr>
        <w:tab/>
      </w:r>
      <w:r>
        <w:rPr>
          <w:color w:val="000000"/>
        </w:rPr>
        <w:fldChar w:fldCharType="begin"/>
      </w:r>
      <w:r>
        <w:rPr>
          <w:color w:val="000000"/>
        </w:rPr>
        <w:instrText xml:space="preserve"> PAGEREF _Toc4493514 \h </w:instrText>
      </w:r>
      <w:r>
        <w:rPr>
          <w:color w:val="000000"/>
        </w:rPr>
        <w:fldChar w:fldCharType="separate"/>
      </w:r>
      <w:r>
        <w:rPr>
          <w:color w:val="000000"/>
        </w:rPr>
        <w:t>26</w:t>
      </w:r>
      <w:r>
        <w:rPr>
          <w:color w:val="000000"/>
        </w:rPr>
        <w:fldChar w:fldCharType="end"/>
      </w:r>
      <w:r>
        <w:rPr>
          <w:color w:val="000000"/>
        </w:rPr>
        <w:fldChar w:fldCharType="end"/>
      </w:r>
    </w:p>
    <w:p>
      <w:pPr>
        <w:pStyle w:val="10"/>
        <w:tabs>
          <w:tab w:val="right" w:leader="dot" w:pos="8949"/>
        </w:tabs>
        <w:spacing w:line="720" w:lineRule="auto"/>
        <w:rPr>
          <w:color w:val="000000"/>
          <w:szCs w:val="22"/>
        </w:rPr>
      </w:pPr>
      <w:r>
        <w:fldChar w:fldCharType="begin"/>
      </w:r>
      <w:r>
        <w:instrText xml:space="preserve"> HYPERLINK \l "_Toc4493515" </w:instrText>
      </w:r>
      <w:r>
        <w:fldChar w:fldCharType="separate"/>
      </w:r>
      <w:r>
        <w:rPr>
          <w:rStyle w:val="14"/>
          <w:rFonts w:hint="eastAsia" w:ascii="宋体" w:hAnsi="宋体" w:cs="宋体"/>
          <w:color w:val="000000"/>
        </w:rPr>
        <w:t>第八章</w:t>
      </w:r>
      <w:r>
        <w:rPr>
          <w:rStyle w:val="14"/>
          <w:rFonts w:ascii="宋体" w:hAnsi="宋体" w:cs="宋体"/>
          <w:color w:val="000000"/>
        </w:rPr>
        <w:t xml:space="preserve"> </w:t>
      </w:r>
      <w:r>
        <w:rPr>
          <w:rStyle w:val="14"/>
          <w:rFonts w:hint="eastAsia" w:ascii="宋体" w:hAnsi="宋体" w:cs="宋体"/>
          <w:color w:val="000000"/>
        </w:rPr>
        <w:t>拟签订合同主要条款</w:t>
      </w:r>
      <w:r>
        <w:rPr>
          <w:color w:val="000000"/>
        </w:rPr>
        <w:tab/>
      </w:r>
      <w:r>
        <w:rPr>
          <w:color w:val="000000"/>
        </w:rPr>
        <w:fldChar w:fldCharType="begin"/>
      </w:r>
      <w:r>
        <w:rPr>
          <w:color w:val="000000"/>
        </w:rPr>
        <w:instrText xml:space="preserve"> PAGEREF _Toc4493515 \h </w:instrText>
      </w:r>
      <w:r>
        <w:rPr>
          <w:color w:val="000000"/>
        </w:rPr>
        <w:fldChar w:fldCharType="separate"/>
      </w:r>
      <w:r>
        <w:rPr>
          <w:color w:val="000000"/>
        </w:rPr>
        <w:t>29</w:t>
      </w:r>
      <w:r>
        <w:rPr>
          <w:color w:val="000000"/>
        </w:rPr>
        <w:fldChar w:fldCharType="end"/>
      </w:r>
      <w:r>
        <w:rPr>
          <w:color w:val="000000"/>
        </w:rPr>
        <w:fldChar w:fldCharType="end"/>
      </w:r>
    </w:p>
    <w:p>
      <w:pPr>
        <w:spacing w:line="720" w:lineRule="auto"/>
        <w:rPr>
          <w:rFonts w:ascii="宋体" w:hAnsi="宋体" w:cs="宋体"/>
          <w:b/>
          <w:bCs/>
          <w:color w:val="000000"/>
          <w:sz w:val="24"/>
        </w:rPr>
        <w:sectPr>
          <w:footerReference r:id="rId3" w:type="default"/>
          <w:pgSz w:w="11907" w:h="16840"/>
          <w:pgMar w:top="1440" w:right="1474" w:bottom="1440" w:left="1474" w:header="851" w:footer="992" w:gutter="0"/>
          <w:pgNumType w:start="1"/>
          <w:cols w:space="720" w:num="1"/>
          <w:docGrid w:linePitch="312" w:charSpace="0"/>
        </w:sectPr>
      </w:pPr>
      <w:r>
        <w:rPr>
          <w:rFonts w:hint="eastAsia" w:ascii="宋体" w:hAnsi="宋体" w:cs="宋体"/>
          <w:b/>
          <w:bCs/>
          <w:color w:val="000000"/>
          <w:sz w:val="24"/>
        </w:rPr>
        <w:fldChar w:fldCharType="end"/>
      </w:r>
      <w:bookmarkStart w:id="2" w:name="_Toc6066"/>
      <w:bookmarkStart w:id="3" w:name="_Toc18197"/>
      <w:bookmarkStart w:id="4" w:name="_Toc30490"/>
      <w:bookmarkStart w:id="5" w:name="_Toc24584"/>
      <w:bookmarkStart w:id="6" w:name="_Toc21266"/>
    </w:p>
    <w:p>
      <w:pPr>
        <w:pStyle w:val="3"/>
        <w:spacing w:line="360" w:lineRule="auto"/>
        <w:jc w:val="center"/>
        <w:rPr>
          <w:rFonts w:ascii="宋体" w:hAnsi="宋体" w:cs="宋体"/>
          <w:color w:val="000000"/>
          <w:sz w:val="36"/>
          <w:szCs w:val="36"/>
        </w:rPr>
      </w:pPr>
      <w:bookmarkStart w:id="7" w:name="_Toc4493507"/>
      <w:r>
        <w:rPr>
          <w:rFonts w:hint="eastAsia" w:ascii="宋体" w:hAnsi="宋体" w:cs="宋体"/>
          <w:color w:val="000000"/>
          <w:sz w:val="36"/>
          <w:szCs w:val="36"/>
        </w:rPr>
        <w:t xml:space="preserve">第一章  </w:t>
      </w:r>
      <w:bookmarkStart w:id="8" w:name="_Hlk517340183"/>
      <w:bookmarkStart w:id="9" w:name="_Hlk519495483"/>
      <w:r>
        <w:rPr>
          <w:rFonts w:hint="eastAsia" w:ascii="宋体" w:hAnsi="宋体" w:cs="宋体"/>
          <w:color w:val="000000"/>
          <w:sz w:val="36"/>
          <w:szCs w:val="36"/>
        </w:rPr>
        <w:t>比选邀请</w:t>
      </w:r>
      <w:bookmarkEnd w:id="2"/>
      <w:bookmarkEnd w:id="3"/>
      <w:bookmarkEnd w:id="4"/>
      <w:bookmarkEnd w:id="5"/>
      <w:bookmarkEnd w:id="6"/>
      <w:bookmarkEnd w:id="7"/>
    </w:p>
    <w:p>
      <w:pPr>
        <w:tabs>
          <w:tab w:val="left" w:pos="7665"/>
        </w:tabs>
        <w:spacing w:line="360" w:lineRule="auto"/>
        <w:ind w:firstLine="600" w:firstLineChars="250"/>
        <w:rPr>
          <w:rFonts w:ascii="宋体" w:hAnsi="宋体" w:cs="宋体"/>
          <w:bCs/>
          <w:color w:val="000000"/>
          <w:sz w:val="24"/>
        </w:rPr>
      </w:pPr>
      <w:r>
        <w:rPr>
          <w:rFonts w:hint="eastAsia" w:ascii="宋体" w:hAnsi="宋体" w:cs="宋体"/>
          <w:bCs/>
          <w:color w:val="000000"/>
          <w:sz w:val="24"/>
        </w:rPr>
        <w:t>四川省文物信息中心拟对四川省文物信息中心2024年四川文博新媒体网络推广采购项目进行比选，兹邀请符合本次比选要求的比选申请人参选。</w:t>
      </w:r>
    </w:p>
    <w:p>
      <w:pPr>
        <w:spacing w:line="360" w:lineRule="auto"/>
        <w:ind w:right="31" w:rightChars="15" w:firstLine="482" w:firstLineChars="200"/>
        <w:rPr>
          <w:rFonts w:ascii="宋体" w:hAnsi="宋体" w:cs="宋体"/>
          <w:bCs/>
          <w:color w:val="000000"/>
          <w:sz w:val="24"/>
        </w:rPr>
      </w:pPr>
      <w:r>
        <w:rPr>
          <w:rFonts w:hint="eastAsia" w:ascii="宋体" w:hAnsi="宋体" w:cs="宋体"/>
          <w:b/>
          <w:bCs/>
          <w:color w:val="000000"/>
          <w:sz w:val="24"/>
        </w:rPr>
        <w:t>一、</w:t>
      </w:r>
      <w:r>
        <w:rPr>
          <w:rFonts w:hint="eastAsia" w:ascii="宋体" w:hAnsi="宋体" w:cs="宋体"/>
          <w:b/>
          <w:color w:val="000000"/>
          <w:sz w:val="24"/>
        </w:rPr>
        <w:t>比选项目</w:t>
      </w:r>
      <w:r>
        <w:rPr>
          <w:rFonts w:hint="eastAsia" w:ascii="宋体" w:hAnsi="宋体" w:cs="宋体"/>
          <w:bCs/>
          <w:color w:val="000000"/>
          <w:sz w:val="24"/>
        </w:rPr>
        <w:t>：四川省文物信息中心2024年四川文博新媒体网络推广采购项目</w:t>
      </w:r>
    </w:p>
    <w:p>
      <w:pPr>
        <w:spacing w:line="360" w:lineRule="auto"/>
        <w:ind w:right="31" w:rightChars="15" w:firstLine="482" w:firstLineChars="200"/>
        <w:rPr>
          <w:rFonts w:ascii="宋体" w:hAnsi="宋体" w:cs="宋体"/>
          <w:b/>
          <w:bCs/>
          <w:color w:val="000000"/>
          <w:sz w:val="24"/>
        </w:rPr>
      </w:pPr>
      <w:r>
        <w:rPr>
          <w:rFonts w:hint="eastAsia" w:ascii="宋体" w:hAnsi="宋体" w:cs="宋体"/>
          <w:b/>
          <w:color w:val="000000"/>
          <w:sz w:val="24"/>
          <w:szCs w:val="28"/>
        </w:rPr>
        <w:t>二、资金来源：</w:t>
      </w:r>
      <w:r>
        <w:rPr>
          <w:rFonts w:hint="eastAsia" w:ascii="宋体" w:hAnsi="宋体" w:cs="宋体"/>
          <w:bCs/>
          <w:color w:val="000000"/>
          <w:sz w:val="24"/>
          <w:szCs w:val="28"/>
        </w:rPr>
        <w:t>财政资金，项目预算：</w:t>
      </w:r>
      <w:r>
        <w:rPr>
          <w:rFonts w:hint="eastAsia" w:ascii="宋体" w:hAnsi="宋体" w:cs="宋体"/>
          <w:bCs/>
          <w:color w:val="000000"/>
          <w:sz w:val="24"/>
          <w:szCs w:val="28"/>
          <w:u w:val="single"/>
        </w:rPr>
        <w:t xml:space="preserve"> </w:t>
      </w:r>
      <w:r>
        <w:rPr>
          <w:rFonts w:hint="eastAsia" w:ascii="宋体" w:hAnsi="宋体" w:cs="宋体"/>
          <w:bCs/>
          <w:color w:val="000000"/>
          <w:sz w:val="24"/>
          <w:szCs w:val="28"/>
          <w:u w:val="single"/>
          <w:lang w:val="en-US" w:eastAsia="zh-CN"/>
        </w:rPr>
        <w:t>9.5</w:t>
      </w:r>
      <w:r>
        <w:rPr>
          <w:rFonts w:hint="eastAsia" w:ascii="宋体" w:hAnsi="宋体" w:cs="宋体"/>
          <w:bCs/>
          <w:color w:val="000000"/>
          <w:sz w:val="24"/>
          <w:szCs w:val="28"/>
        </w:rPr>
        <w:t>万元</w:t>
      </w:r>
      <w:r>
        <w:rPr>
          <w:rFonts w:hint="eastAsia" w:ascii="宋体" w:hAnsi="宋体" w:cs="宋体"/>
          <w:bCs/>
          <w:color w:val="000000"/>
          <w:sz w:val="24"/>
        </w:rPr>
        <w:t>。</w:t>
      </w:r>
    </w:p>
    <w:p>
      <w:pPr>
        <w:spacing w:line="360" w:lineRule="auto"/>
        <w:ind w:firstLine="482" w:firstLineChars="200"/>
        <w:rPr>
          <w:rFonts w:ascii="宋体" w:hAnsi="宋体" w:cs="宋体"/>
          <w:color w:val="000000"/>
          <w:sz w:val="24"/>
          <w:szCs w:val="28"/>
        </w:rPr>
      </w:pPr>
      <w:r>
        <w:rPr>
          <w:rFonts w:hint="eastAsia" w:ascii="宋体" w:hAnsi="宋体" w:cs="宋体"/>
          <w:b/>
          <w:color w:val="000000"/>
          <w:sz w:val="24"/>
        </w:rPr>
        <w:t>三</w:t>
      </w:r>
      <w:r>
        <w:rPr>
          <w:rFonts w:hint="eastAsia" w:ascii="宋体" w:hAnsi="宋体" w:cs="宋体"/>
          <w:b/>
          <w:bCs/>
          <w:color w:val="000000"/>
          <w:sz w:val="24"/>
        </w:rPr>
        <w:t>、</w:t>
      </w:r>
      <w:r>
        <w:rPr>
          <w:rFonts w:hint="eastAsia" w:ascii="宋体" w:hAnsi="宋体" w:cs="宋体"/>
          <w:b/>
          <w:color w:val="000000"/>
          <w:sz w:val="24"/>
        </w:rPr>
        <w:t>比选项目简介：</w:t>
      </w:r>
      <w:r>
        <w:rPr>
          <w:rFonts w:hint="eastAsia" w:ascii="宋体" w:hAnsi="宋体" w:cs="宋体"/>
          <w:color w:val="000000"/>
          <w:sz w:val="24"/>
        </w:rPr>
        <w:t>本项目共1个包</w:t>
      </w:r>
      <w:r>
        <w:rPr>
          <w:rFonts w:hint="eastAsia" w:ascii="宋体" w:hAnsi="宋体" w:cs="宋体"/>
          <w:color w:val="000000"/>
          <w:sz w:val="24"/>
          <w:szCs w:val="28"/>
        </w:rPr>
        <w:t>（详见比选文件第六章）。</w:t>
      </w:r>
    </w:p>
    <w:p>
      <w:pPr>
        <w:spacing w:after="120" w:afterLines="50" w:line="360" w:lineRule="auto"/>
        <w:ind w:firstLine="482" w:firstLineChars="200"/>
        <w:rPr>
          <w:rFonts w:ascii="宋体" w:hAnsi="宋体" w:cs="宋体"/>
          <w:b/>
          <w:bCs/>
          <w:color w:val="000000"/>
          <w:sz w:val="24"/>
        </w:rPr>
      </w:pPr>
      <w:r>
        <w:rPr>
          <w:rFonts w:hint="eastAsia" w:ascii="宋体" w:hAnsi="宋体" w:cs="宋体"/>
          <w:b/>
          <w:bCs/>
          <w:color w:val="000000"/>
          <w:sz w:val="24"/>
        </w:rPr>
        <w:t>四、比选申请人参加本次采购活动，应当在提交比选申请文件前具备下列条件：</w:t>
      </w:r>
    </w:p>
    <w:p>
      <w:pPr>
        <w:pStyle w:val="15"/>
        <w:ind w:firstLine="600" w:firstLineChars="250"/>
        <w:rPr>
          <w:rFonts w:ascii="宋体" w:hAnsi="宋体" w:cs="宋体"/>
          <w:color w:val="000000"/>
          <w:sz w:val="24"/>
        </w:rPr>
      </w:pPr>
      <w:r>
        <w:rPr>
          <w:rFonts w:hint="eastAsia" w:ascii="宋体" w:hAnsi="宋体" w:cs="宋体"/>
          <w:color w:val="000000"/>
          <w:sz w:val="24"/>
        </w:rPr>
        <w:t>1、具有独立承担民事责任的能力；</w:t>
      </w:r>
    </w:p>
    <w:p>
      <w:pPr>
        <w:tabs>
          <w:tab w:val="left" w:pos="7665"/>
        </w:tabs>
        <w:spacing w:line="360" w:lineRule="auto"/>
        <w:ind w:firstLine="600" w:firstLineChars="250"/>
        <w:rPr>
          <w:rFonts w:ascii="宋体" w:hAnsi="宋体" w:cs="宋体"/>
          <w:color w:val="000000"/>
          <w:sz w:val="24"/>
        </w:rPr>
      </w:pPr>
      <w:r>
        <w:rPr>
          <w:rFonts w:hint="eastAsia" w:ascii="宋体" w:hAnsi="宋体" w:cs="宋体"/>
          <w:color w:val="000000"/>
          <w:sz w:val="24"/>
        </w:rPr>
        <w:t>2、具有良好的商业信誉和健全的财务会计制度；</w:t>
      </w:r>
    </w:p>
    <w:p>
      <w:pPr>
        <w:tabs>
          <w:tab w:val="left" w:pos="7665"/>
        </w:tabs>
        <w:spacing w:line="360" w:lineRule="auto"/>
        <w:ind w:firstLine="600" w:firstLineChars="250"/>
        <w:rPr>
          <w:rFonts w:ascii="宋体" w:hAnsi="宋体" w:cs="宋体"/>
          <w:color w:val="000000"/>
          <w:sz w:val="24"/>
        </w:rPr>
      </w:pPr>
      <w:r>
        <w:rPr>
          <w:rFonts w:hint="eastAsia" w:ascii="宋体" w:hAnsi="宋体" w:cs="宋体"/>
          <w:color w:val="000000"/>
          <w:sz w:val="24"/>
        </w:rPr>
        <w:t>3、具有履行合同所必须的设备和专业技术能力；</w:t>
      </w:r>
    </w:p>
    <w:p>
      <w:pPr>
        <w:tabs>
          <w:tab w:val="left" w:pos="7665"/>
        </w:tabs>
        <w:spacing w:line="360" w:lineRule="auto"/>
        <w:ind w:firstLine="600" w:firstLineChars="250"/>
        <w:rPr>
          <w:rFonts w:ascii="宋体" w:hAnsi="宋体" w:cs="宋体"/>
          <w:color w:val="000000"/>
          <w:sz w:val="24"/>
        </w:rPr>
      </w:pPr>
      <w:r>
        <w:rPr>
          <w:rFonts w:hint="eastAsia" w:ascii="宋体" w:hAnsi="宋体" w:cs="宋体"/>
          <w:color w:val="000000"/>
          <w:sz w:val="24"/>
        </w:rPr>
        <w:t>4、具有依法缴纳税收和社会保障资金的良好记录；</w:t>
      </w:r>
    </w:p>
    <w:p>
      <w:pPr>
        <w:tabs>
          <w:tab w:val="left" w:pos="7665"/>
        </w:tabs>
        <w:spacing w:line="360" w:lineRule="auto"/>
        <w:ind w:firstLine="600" w:firstLineChars="250"/>
        <w:rPr>
          <w:rFonts w:ascii="宋体" w:hAnsi="宋体" w:cs="宋体"/>
          <w:color w:val="000000"/>
          <w:sz w:val="24"/>
        </w:rPr>
      </w:pPr>
      <w:r>
        <w:rPr>
          <w:rFonts w:hint="eastAsia" w:ascii="宋体" w:hAnsi="宋体" w:cs="宋体"/>
          <w:color w:val="000000"/>
          <w:sz w:val="24"/>
        </w:rPr>
        <w:t>5、参加本次采购活动前三年内，在经营活动中没有重大违法记录；</w:t>
      </w:r>
    </w:p>
    <w:p>
      <w:pPr>
        <w:pStyle w:val="15"/>
        <w:ind w:firstLine="600" w:firstLineChars="250"/>
        <w:rPr>
          <w:rFonts w:ascii="宋体" w:hAnsi="宋体" w:cs="宋体"/>
          <w:color w:val="000000"/>
          <w:sz w:val="24"/>
        </w:rPr>
      </w:pPr>
      <w:r>
        <w:rPr>
          <w:rFonts w:hint="eastAsia" w:ascii="宋体" w:hAnsi="宋体" w:cs="宋体"/>
          <w:color w:val="000000"/>
          <w:sz w:val="24"/>
        </w:rPr>
        <w:t>6、符合法律、行政法规规定的其他条件；</w:t>
      </w:r>
    </w:p>
    <w:p>
      <w:pPr>
        <w:pStyle w:val="15"/>
        <w:ind w:firstLine="600" w:firstLineChars="250"/>
        <w:rPr>
          <w:rFonts w:ascii="宋体" w:hAnsi="宋体" w:cs="宋体"/>
          <w:sz w:val="24"/>
        </w:rPr>
      </w:pPr>
      <w:r>
        <w:rPr>
          <w:rFonts w:hint="eastAsia" w:ascii="宋体" w:hAnsi="宋体" w:cs="宋体"/>
          <w:sz w:val="24"/>
        </w:rPr>
        <w:t>7、本项目不接受联合体比选。</w:t>
      </w:r>
    </w:p>
    <w:p>
      <w:pPr>
        <w:spacing w:after="120" w:afterLines="50" w:line="360" w:lineRule="auto"/>
        <w:ind w:firstLine="482" w:firstLineChars="200"/>
        <w:rPr>
          <w:rFonts w:ascii="宋体" w:hAnsi="宋体" w:cs="宋体"/>
          <w:b/>
          <w:color w:val="000000"/>
          <w:sz w:val="24"/>
        </w:rPr>
      </w:pPr>
      <w:r>
        <w:rPr>
          <w:rFonts w:hint="eastAsia" w:ascii="宋体" w:hAnsi="宋体" w:cs="宋体"/>
          <w:b/>
          <w:color w:val="000000"/>
          <w:sz w:val="24"/>
          <w:szCs w:val="28"/>
          <w:lang w:eastAsia="zh-CN"/>
        </w:rPr>
        <w:t>五</w:t>
      </w:r>
      <w:r>
        <w:rPr>
          <w:rFonts w:hint="eastAsia" w:ascii="宋体" w:hAnsi="宋体" w:cs="宋体"/>
          <w:b/>
          <w:color w:val="000000"/>
          <w:sz w:val="24"/>
          <w:szCs w:val="28"/>
        </w:rPr>
        <w:t>、</w:t>
      </w:r>
      <w:r>
        <w:rPr>
          <w:rFonts w:hint="eastAsia" w:ascii="宋体" w:hAnsi="宋体" w:cs="宋体"/>
          <w:b/>
          <w:color w:val="000000"/>
          <w:sz w:val="24"/>
        </w:rPr>
        <w:t>比选申请文件递交的截止时间及开标时间：</w:t>
      </w:r>
      <w:r>
        <w:rPr>
          <w:rFonts w:hint="eastAsia" w:ascii="宋体" w:hAnsi="宋体" w:cs="宋体"/>
          <w:b/>
          <w:bCs/>
          <w:color w:val="auto"/>
          <w:sz w:val="24"/>
          <w:lang w:val="en-US" w:eastAsia="zh-CN"/>
        </w:rPr>
        <w:t>2024</w:t>
      </w:r>
      <w:r>
        <w:rPr>
          <w:rFonts w:hint="eastAsia" w:ascii="宋体" w:hAnsi="宋体" w:cs="宋体"/>
          <w:b/>
          <w:bCs/>
          <w:color w:val="auto"/>
          <w:sz w:val="24"/>
        </w:rPr>
        <w:t>年</w:t>
      </w:r>
      <w:r>
        <w:rPr>
          <w:rFonts w:hint="eastAsia" w:ascii="宋体" w:hAnsi="宋体" w:cs="宋体"/>
          <w:b/>
          <w:bCs/>
          <w:color w:val="auto"/>
          <w:sz w:val="24"/>
          <w:lang w:val="en-US" w:eastAsia="zh-CN"/>
        </w:rPr>
        <w:t>3</w:t>
      </w:r>
      <w:r>
        <w:rPr>
          <w:rFonts w:hint="eastAsia" w:ascii="宋体" w:hAnsi="宋体" w:cs="宋体"/>
          <w:b/>
          <w:bCs/>
          <w:color w:val="auto"/>
          <w:sz w:val="24"/>
        </w:rPr>
        <w:t>月</w:t>
      </w:r>
      <w:r>
        <w:rPr>
          <w:rFonts w:hint="eastAsia" w:ascii="宋体" w:hAnsi="宋体" w:cs="宋体"/>
          <w:b/>
          <w:bCs/>
          <w:color w:val="auto"/>
          <w:sz w:val="24"/>
          <w:lang w:val="en-US" w:eastAsia="zh-CN"/>
        </w:rPr>
        <w:t>6</w:t>
      </w:r>
      <w:r>
        <w:rPr>
          <w:rFonts w:hint="eastAsia" w:ascii="宋体" w:hAnsi="宋体" w:cs="宋体"/>
          <w:b/>
          <w:bCs/>
          <w:color w:val="auto"/>
          <w:sz w:val="24"/>
        </w:rPr>
        <w:t>日</w:t>
      </w:r>
      <w:r>
        <w:rPr>
          <w:rFonts w:hint="eastAsia" w:ascii="宋体" w:hAnsi="宋体" w:cs="宋体"/>
          <w:b/>
          <w:bCs/>
          <w:color w:val="auto"/>
          <w:sz w:val="24"/>
          <w:lang w:val="en-US" w:eastAsia="zh-CN"/>
        </w:rPr>
        <w:t>14</w:t>
      </w:r>
      <w:r>
        <w:rPr>
          <w:rFonts w:hint="eastAsia" w:ascii="宋体" w:hAnsi="宋体" w:cs="宋体"/>
          <w:b/>
          <w:bCs/>
          <w:color w:val="auto"/>
          <w:sz w:val="24"/>
        </w:rPr>
        <w:t>: 30</w:t>
      </w:r>
      <w:r>
        <w:rPr>
          <w:rFonts w:hint="eastAsia" w:ascii="宋体" w:hAnsi="宋体" w:cs="宋体"/>
          <w:b/>
          <w:bCs/>
          <w:color w:val="auto"/>
          <w:sz w:val="24"/>
          <w:szCs w:val="28"/>
        </w:rPr>
        <w:t>（</w:t>
      </w:r>
      <w:r>
        <w:rPr>
          <w:rFonts w:hint="eastAsia" w:ascii="宋体" w:hAnsi="宋体" w:cs="宋体"/>
          <w:b/>
          <w:bCs/>
          <w:sz w:val="24"/>
          <w:szCs w:val="28"/>
        </w:rPr>
        <w:t>北京时间）</w:t>
      </w:r>
      <w:r>
        <w:rPr>
          <w:rFonts w:hint="eastAsia" w:ascii="宋体" w:hAnsi="宋体" w:cs="宋体"/>
          <w:color w:val="000000"/>
          <w:sz w:val="24"/>
          <w:szCs w:val="28"/>
        </w:rPr>
        <w:t>。</w:t>
      </w:r>
    </w:p>
    <w:p>
      <w:pPr>
        <w:pStyle w:val="8"/>
        <w:spacing w:after="120" w:afterLines="50" w:line="360" w:lineRule="auto"/>
        <w:ind w:firstLine="480"/>
        <w:rPr>
          <w:rFonts w:ascii="宋体" w:hAnsi="宋体" w:cs="宋体"/>
          <w:color w:val="000000"/>
          <w:sz w:val="24"/>
          <w:szCs w:val="28"/>
        </w:rPr>
      </w:pPr>
      <w:r>
        <w:rPr>
          <w:rFonts w:hint="eastAsia" w:ascii="宋体" w:hAnsi="宋体" w:cs="宋体"/>
          <w:color w:val="000000"/>
          <w:sz w:val="24"/>
          <w:szCs w:val="28"/>
        </w:rPr>
        <w:t>比选申请文件必须在比选截止时间前送达开标地点。逾期送达或没有密封的比选申请文件不予接收。本次比选不接受邮寄的比选申请文件。</w:t>
      </w:r>
    </w:p>
    <w:p>
      <w:pPr>
        <w:spacing w:after="50" w:line="360" w:lineRule="auto"/>
        <w:ind w:firstLine="489" w:firstLineChars="203"/>
        <w:rPr>
          <w:rFonts w:ascii="宋体" w:hAnsi="宋体" w:cs="宋体"/>
          <w:color w:val="000000"/>
          <w:sz w:val="24"/>
          <w:szCs w:val="28"/>
        </w:rPr>
      </w:pPr>
      <w:r>
        <w:rPr>
          <w:rFonts w:hint="eastAsia" w:ascii="宋体" w:hAnsi="宋体" w:cs="宋体"/>
          <w:b/>
          <w:color w:val="000000"/>
          <w:sz w:val="24"/>
          <w:szCs w:val="28"/>
          <w:lang w:eastAsia="zh-CN"/>
        </w:rPr>
        <w:t>六</w:t>
      </w:r>
      <w:r>
        <w:rPr>
          <w:rFonts w:hint="eastAsia" w:ascii="宋体" w:hAnsi="宋体" w:cs="宋体"/>
          <w:b/>
          <w:color w:val="000000"/>
          <w:sz w:val="24"/>
          <w:szCs w:val="28"/>
        </w:rPr>
        <w:t>、</w:t>
      </w:r>
      <w:r>
        <w:rPr>
          <w:rFonts w:hint="eastAsia" w:ascii="宋体" w:hAnsi="宋体" w:cs="宋体"/>
          <w:color w:val="000000"/>
          <w:sz w:val="24"/>
          <w:szCs w:val="28"/>
        </w:rPr>
        <w:t>开标地点：</w:t>
      </w:r>
      <w:r>
        <w:rPr>
          <w:rFonts w:hint="eastAsia" w:ascii="宋体" w:hAnsi="宋体" w:cs="宋体"/>
          <w:color w:val="000000"/>
          <w:sz w:val="24"/>
          <w:szCs w:val="28"/>
          <w:lang w:eastAsia="zh-CN"/>
        </w:rPr>
        <w:t>四川省文物局</w:t>
      </w:r>
      <w:r>
        <w:rPr>
          <w:rFonts w:hint="eastAsia" w:ascii="宋体" w:hAnsi="宋体" w:cs="宋体"/>
          <w:color w:val="000000"/>
          <w:sz w:val="24"/>
          <w:szCs w:val="28"/>
          <w:lang w:val="en-US" w:eastAsia="zh-CN"/>
        </w:rPr>
        <w:t>2楼会议室（</w:t>
      </w:r>
      <w:r>
        <w:rPr>
          <w:rFonts w:hint="eastAsia" w:ascii="宋体" w:hAnsi="宋体" w:cs="宋体"/>
          <w:color w:val="000000"/>
          <w:sz w:val="24"/>
        </w:rPr>
        <w:t>成都市青羊区</w:t>
      </w:r>
      <w:r>
        <w:rPr>
          <w:rFonts w:hint="eastAsia" w:ascii="宋体" w:hAnsi="宋体" w:cs="宋体"/>
          <w:color w:val="000000"/>
          <w:sz w:val="24"/>
          <w:lang w:eastAsia="zh-CN"/>
        </w:rPr>
        <w:t>东胜街</w:t>
      </w:r>
      <w:r>
        <w:rPr>
          <w:rFonts w:hint="eastAsia" w:ascii="宋体" w:hAnsi="宋体" w:cs="宋体"/>
          <w:color w:val="000000"/>
          <w:sz w:val="24"/>
          <w:lang w:val="en-US" w:eastAsia="zh-CN"/>
        </w:rPr>
        <w:t>19号</w:t>
      </w:r>
      <w:r>
        <w:rPr>
          <w:rFonts w:hint="eastAsia" w:ascii="宋体" w:hAnsi="宋体" w:cs="宋体"/>
          <w:color w:val="000000"/>
          <w:sz w:val="24"/>
          <w:szCs w:val="28"/>
          <w:lang w:val="en-US" w:eastAsia="zh-CN"/>
        </w:rPr>
        <w:t>）</w:t>
      </w:r>
      <w:r>
        <w:rPr>
          <w:rFonts w:hint="eastAsia" w:ascii="宋体" w:hAnsi="宋体" w:cs="宋体"/>
          <w:color w:val="000000"/>
          <w:sz w:val="24"/>
        </w:rPr>
        <w:t>。</w:t>
      </w:r>
    </w:p>
    <w:p>
      <w:pPr>
        <w:pStyle w:val="15"/>
        <w:ind w:firstLine="482"/>
        <w:rPr>
          <w:rFonts w:ascii="宋体" w:hAnsi="宋体" w:cs="宋体"/>
          <w:color w:val="000000"/>
          <w:sz w:val="24"/>
        </w:rPr>
      </w:pPr>
      <w:r>
        <w:rPr>
          <w:rFonts w:hint="eastAsia" w:ascii="宋体" w:hAnsi="宋体" w:cs="宋体"/>
          <w:b/>
          <w:color w:val="000000"/>
          <w:sz w:val="24"/>
          <w:lang w:eastAsia="zh-CN"/>
        </w:rPr>
        <w:t>七</w:t>
      </w:r>
      <w:r>
        <w:rPr>
          <w:rFonts w:hint="eastAsia" w:ascii="宋体" w:hAnsi="宋体" w:cs="宋体"/>
          <w:b/>
          <w:color w:val="000000"/>
          <w:sz w:val="24"/>
        </w:rPr>
        <w:t>、</w:t>
      </w:r>
      <w:r>
        <w:rPr>
          <w:rFonts w:hint="eastAsia" w:ascii="宋体" w:hAnsi="宋体" w:cs="宋体"/>
          <w:color w:val="000000"/>
          <w:sz w:val="24"/>
        </w:rPr>
        <w:t>本比选以网上公告形式发布。</w:t>
      </w:r>
    </w:p>
    <w:p>
      <w:pPr>
        <w:pStyle w:val="15"/>
        <w:ind w:firstLine="482"/>
        <w:rPr>
          <w:rFonts w:ascii="宋体" w:hAnsi="宋体" w:cs="宋体"/>
          <w:b/>
          <w:color w:val="000000"/>
          <w:sz w:val="24"/>
        </w:rPr>
      </w:pPr>
      <w:r>
        <w:rPr>
          <w:rFonts w:hint="eastAsia" w:ascii="宋体" w:hAnsi="宋体" w:cs="宋体"/>
          <w:b/>
          <w:color w:val="000000"/>
          <w:sz w:val="24"/>
          <w:lang w:eastAsia="zh-CN"/>
        </w:rPr>
        <w:t>八</w:t>
      </w:r>
      <w:r>
        <w:rPr>
          <w:rFonts w:hint="eastAsia" w:ascii="宋体" w:hAnsi="宋体" w:cs="宋体"/>
          <w:b/>
          <w:color w:val="000000"/>
          <w:sz w:val="24"/>
        </w:rPr>
        <w:t>、联系方式</w:t>
      </w:r>
    </w:p>
    <w:p>
      <w:pPr>
        <w:pStyle w:val="15"/>
        <w:ind w:firstLine="1260" w:firstLineChars="525"/>
        <w:rPr>
          <w:rFonts w:ascii="宋体" w:hAnsi="宋体" w:cs="宋体"/>
          <w:b w:val="0"/>
          <w:bCs/>
          <w:sz w:val="24"/>
        </w:rPr>
      </w:pPr>
      <w:r>
        <w:rPr>
          <w:rFonts w:hint="eastAsia" w:ascii="宋体" w:hAnsi="宋体" w:cs="宋体"/>
          <w:bCs/>
          <w:sz w:val="24"/>
        </w:rPr>
        <w:t>比 选 人</w:t>
      </w:r>
      <w:r>
        <w:rPr>
          <w:rFonts w:hint="eastAsia" w:ascii="宋体" w:hAnsi="宋体" w:cs="宋体"/>
          <w:b w:val="0"/>
          <w:bCs/>
          <w:sz w:val="24"/>
        </w:rPr>
        <w:t>：四川省文物信息中心</w:t>
      </w:r>
    </w:p>
    <w:p>
      <w:pPr>
        <w:pStyle w:val="15"/>
        <w:ind w:firstLine="1260" w:firstLineChars="525"/>
        <w:rPr>
          <w:rFonts w:ascii="宋体" w:hAnsi="宋体" w:cs="宋体"/>
          <w:b w:val="0"/>
          <w:bCs/>
          <w:sz w:val="24"/>
        </w:rPr>
      </w:pPr>
      <w:r>
        <w:rPr>
          <w:rFonts w:hint="eastAsia" w:ascii="宋体" w:hAnsi="宋体" w:cs="宋体"/>
          <w:b w:val="0"/>
          <w:bCs/>
          <w:sz w:val="24"/>
        </w:rPr>
        <w:t>地    址：四川省</w:t>
      </w:r>
      <w:r>
        <w:rPr>
          <w:rFonts w:hint="eastAsia" w:ascii="宋体" w:hAnsi="宋体" w:cs="宋体"/>
          <w:b w:val="0"/>
          <w:bCs/>
          <w:sz w:val="24"/>
          <w:lang w:eastAsia="zh-CN"/>
        </w:rPr>
        <w:t>文物局</w:t>
      </w:r>
      <w:r>
        <w:rPr>
          <w:rFonts w:hint="eastAsia" w:ascii="宋体" w:hAnsi="宋体" w:cs="宋体"/>
          <w:b w:val="0"/>
          <w:bCs/>
          <w:sz w:val="24"/>
          <w:lang w:val="en-US" w:eastAsia="zh-CN"/>
        </w:rPr>
        <w:t>216</w:t>
      </w:r>
      <w:r>
        <w:rPr>
          <w:rFonts w:ascii="宋体" w:hAnsi="宋体" w:cs="宋体"/>
          <w:b w:val="0"/>
          <w:bCs/>
          <w:sz w:val="24"/>
        </w:rPr>
        <w:t>办公室</w:t>
      </w:r>
      <w:r>
        <w:rPr>
          <w:rFonts w:hint="eastAsia" w:ascii="宋体" w:hAnsi="宋体" w:cs="宋体"/>
          <w:b w:val="0"/>
          <w:bCs/>
          <w:sz w:val="24"/>
          <w:lang w:eastAsia="zh-CN"/>
        </w:rPr>
        <w:t>（</w:t>
      </w:r>
      <w:r>
        <w:rPr>
          <w:rFonts w:hint="eastAsia" w:ascii="宋体" w:hAnsi="宋体" w:cs="宋体"/>
          <w:b w:val="0"/>
          <w:bCs/>
          <w:color w:val="000000"/>
          <w:sz w:val="24"/>
        </w:rPr>
        <w:t>成都市青羊区</w:t>
      </w:r>
      <w:r>
        <w:rPr>
          <w:rFonts w:hint="eastAsia" w:ascii="宋体" w:hAnsi="宋体" w:cs="宋体"/>
          <w:b w:val="0"/>
          <w:bCs/>
          <w:color w:val="000000"/>
          <w:sz w:val="24"/>
          <w:lang w:eastAsia="zh-CN"/>
        </w:rPr>
        <w:t>东胜街</w:t>
      </w:r>
      <w:r>
        <w:rPr>
          <w:rFonts w:hint="eastAsia" w:ascii="宋体" w:hAnsi="宋体" w:cs="宋体"/>
          <w:b w:val="0"/>
          <w:bCs/>
          <w:color w:val="000000"/>
          <w:sz w:val="24"/>
          <w:lang w:val="en-US" w:eastAsia="zh-CN"/>
        </w:rPr>
        <w:t>19号</w:t>
      </w:r>
      <w:r>
        <w:rPr>
          <w:rFonts w:ascii="宋体" w:hAnsi="宋体" w:cs="宋体"/>
          <w:b w:val="0"/>
          <w:bCs/>
          <w:sz w:val="24"/>
        </w:rPr>
        <w:t>)</w:t>
      </w:r>
    </w:p>
    <w:p>
      <w:pPr>
        <w:pStyle w:val="15"/>
        <w:ind w:firstLine="1260" w:firstLineChars="525"/>
        <w:rPr>
          <w:rFonts w:ascii="宋体" w:hAnsi="宋体" w:cs="宋体"/>
          <w:b w:val="0"/>
          <w:bCs/>
          <w:sz w:val="24"/>
        </w:rPr>
      </w:pPr>
      <w:r>
        <w:rPr>
          <w:rFonts w:hint="eastAsia" w:ascii="宋体" w:hAnsi="宋体" w:cs="宋体"/>
          <w:b w:val="0"/>
          <w:bCs/>
          <w:sz w:val="24"/>
        </w:rPr>
        <w:t>联 系 人：</w:t>
      </w:r>
      <w:r>
        <w:rPr>
          <w:rFonts w:hint="eastAsia" w:ascii="宋体" w:hAnsi="宋体" w:cs="宋体"/>
          <w:b w:val="0"/>
          <w:bCs/>
          <w:sz w:val="24"/>
          <w:lang w:eastAsia="zh-CN"/>
        </w:rPr>
        <w:t>庞</w:t>
      </w:r>
      <w:r>
        <w:rPr>
          <w:rFonts w:hint="eastAsia" w:ascii="宋体" w:hAnsi="宋体" w:cs="宋体"/>
          <w:b w:val="0"/>
          <w:bCs/>
          <w:sz w:val="24"/>
        </w:rPr>
        <w:t>老师</w:t>
      </w:r>
    </w:p>
    <w:p>
      <w:pPr>
        <w:pStyle w:val="15"/>
        <w:ind w:firstLine="1260" w:firstLineChars="525"/>
        <w:rPr>
          <w:rFonts w:ascii="宋体" w:hAnsi="宋体" w:cs="宋体"/>
          <w:b w:val="0"/>
          <w:bCs/>
          <w:sz w:val="24"/>
        </w:rPr>
      </w:pPr>
      <w:r>
        <w:rPr>
          <w:rFonts w:hint="eastAsia" w:ascii="宋体" w:hAnsi="宋体" w:cs="宋体"/>
          <w:b w:val="0"/>
          <w:bCs/>
          <w:sz w:val="24"/>
        </w:rPr>
        <w:t>联系电话：028-83572997</w:t>
      </w:r>
    </w:p>
    <w:bookmarkEnd w:id="8"/>
    <w:p>
      <w:pPr>
        <w:pStyle w:val="11"/>
        <w:spacing w:after="50" w:afterAutospacing="0" w:line="360" w:lineRule="auto"/>
        <w:jc w:val="right"/>
        <w:rPr>
          <w:rFonts w:hAnsi="宋体" w:cs="宋体"/>
          <w:sz w:val="24"/>
          <w:szCs w:val="24"/>
        </w:rPr>
      </w:pPr>
    </w:p>
    <w:bookmarkEnd w:id="9"/>
    <w:p>
      <w:pPr>
        <w:pStyle w:val="11"/>
        <w:spacing w:after="50" w:afterAutospacing="0" w:line="400" w:lineRule="exact"/>
        <w:rPr>
          <w:rFonts w:hAnsi="宋体" w:cs="宋体"/>
          <w:color w:val="000000"/>
          <w:sz w:val="36"/>
          <w:szCs w:val="36"/>
        </w:rPr>
        <w:sectPr>
          <w:footerReference r:id="rId4" w:type="default"/>
          <w:pgSz w:w="11907" w:h="16840"/>
          <w:pgMar w:top="1440" w:right="1474" w:bottom="1440" w:left="1474" w:header="851" w:footer="992" w:gutter="0"/>
          <w:cols w:space="720" w:num="1"/>
          <w:docGrid w:linePitch="312" w:charSpace="0"/>
        </w:sectPr>
      </w:pPr>
      <w:bookmarkStart w:id="10" w:name="_Toc12420"/>
      <w:bookmarkStart w:id="11" w:name="_Toc12497"/>
      <w:bookmarkStart w:id="12" w:name="_Toc213397009"/>
      <w:bookmarkStart w:id="13" w:name="_Toc213496267"/>
      <w:bookmarkStart w:id="14" w:name="_Toc213396759"/>
      <w:bookmarkStart w:id="15" w:name="_Toc217446031"/>
      <w:bookmarkStart w:id="16" w:name="_Toc213396945"/>
    </w:p>
    <w:p>
      <w:pPr>
        <w:pStyle w:val="3"/>
        <w:spacing w:line="400" w:lineRule="exact"/>
        <w:jc w:val="center"/>
        <w:rPr>
          <w:rFonts w:ascii="宋体" w:hAnsi="宋体" w:cs="宋体"/>
          <w:color w:val="000000"/>
          <w:sz w:val="36"/>
          <w:szCs w:val="36"/>
        </w:rPr>
      </w:pPr>
      <w:bookmarkStart w:id="17" w:name="_Toc3620"/>
      <w:bookmarkStart w:id="18" w:name="_Toc4493508"/>
      <w:bookmarkStart w:id="19" w:name="_Toc25790"/>
      <w:bookmarkStart w:id="20" w:name="_Toc26320"/>
      <w:r>
        <w:rPr>
          <w:rFonts w:hint="eastAsia" w:ascii="宋体" w:hAnsi="宋体" w:cs="宋体"/>
          <w:color w:val="000000"/>
          <w:sz w:val="36"/>
          <w:szCs w:val="36"/>
        </w:rPr>
        <w:t>第二章  比选人申请须知</w:t>
      </w:r>
      <w:bookmarkEnd w:id="10"/>
      <w:bookmarkEnd w:id="11"/>
      <w:bookmarkEnd w:id="17"/>
      <w:bookmarkEnd w:id="18"/>
      <w:bookmarkEnd w:id="19"/>
      <w:bookmarkEnd w:id="20"/>
    </w:p>
    <w:p>
      <w:pPr>
        <w:pStyle w:val="4"/>
        <w:spacing w:line="400" w:lineRule="exact"/>
        <w:jc w:val="center"/>
        <w:rPr>
          <w:rFonts w:ascii="宋体" w:hAnsi="宋体" w:eastAsia="宋体" w:cs="宋体"/>
          <w:color w:val="000000"/>
        </w:rPr>
      </w:pPr>
      <w:r>
        <w:rPr>
          <w:rFonts w:hint="eastAsia" w:ascii="宋体" w:hAnsi="宋体" w:eastAsia="宋体" w:cs="宋体"/>
          <w:color w:val="000000"/>
        </w:rPr>
        <w:t>一、比选申请人须知附表</w:t>
      </w:r>
    </w:p>
    <w:bookmarkEnd w:id="12"/>
    <w:bookmarkEnd w:id="13"/>
    <w:bookmarkEnd w:id="14"/>
    <w:bookmarkEnd w:id="15"/>
    <w:bookmarkEnd w:id="16"/>
    <w:tbl>
      <w:tblPr>
        <w:tblStyle w:val="12"/>
        <w:tblW w:w="9839"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63"/>
        <w:gridCol w:w="2520"/>
        <w:gridCol w:w="665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77" w:hRule="atLeast"/>
          <w:jc w:val="center"/>
        </w:trPr>
        <w:tc>
          <w:tcPr>
            <w:tcW w:w="663" w:type="dxa"/>
            <w:tcBorders>
              <w:top w:val="single" w:color="auto" w:sz="12" w:space="0"/>
              <w:left w:val="single" w:color="auto" w:sz="12" w:space="0"/>
              <w:bottom w:val="single" w:color="auto" w:sz="4" w:space="0"/>
              <w:right w:val="single" w:color="auto" w:sz="4" w:space="0"/>
            </w:tcBorders>
            <w:vAlign w:val="center"/>
          </w:tcPr>
          <w:p>
            <w:pPr>
              <w:pStyle w:val="16"/>
              <w:spacing w:line="400" w:lineRule="exact"/>
              <w:ind w:left="9"/>
              <w:jc w:val="center"/>
              <w:rPr>
                <w:b/>
                <w:color w:val="000000"/>
                <w:kern w:val="2"/>
                <w:sz w:val="22"/>
                <w:szCs w:val="22"/>
              </w:rPr>
            </w:pPr>
            <w:r>
              <w:rPr>
                <w:rFonts w:hint="eastAsia"/>
                <w:b/>
                <w:color w:val="000000"/>
                <w:kern w:val="2"/>
                <w:sz w:val="22"/>
                <w:szCs w:val="22"/>
              </w:rPr>
              <w:t xml:space="preserve">序号 </w:t>
            </w:r>
          </w:p>
        </w:tc>
        <w:tc>
          <w:tcPr>
            <w:tcW w:w="2520" w:type="dxa"/>
            <w:tcBorders>
              <w:top w:val="single" w:color="auto" w:sz="12" w:space="0"/>
              <w:left w:val="single" w:color="auto" w:sz="4" w:space="0"/>
              <w:bottom w:val="single" w:color="auto" w:sz="4" w:space="0"/>
              <w:right w:val="single" w:color="auto" w:sz="4" w:space="0"/>
            </w:tcBorders>
            <w:vAlign w:val="center"/>
          </w:tcPr>
          <w:p>
            <w:pPr>
              <w:pStyle w:val="16"/>
              <w:spacing w:line="400" w:lineRule="exact"/>
              <w:ind w:left="38"/>
              <w:jc w:val="center"/>
              <w:rPr>
                <w:b/>
                <w:color w:val="000000"/>
                <w:kern w:val="2"/>
                <w:sz w:val="22"/>
                <w:szCs w:val="22"/>
              </w:rPr>
            </w:pPr>
            <w:r>
              <w:rPr>
                <w:rFonts w:hint="eastAsia"/>
                <w:b/>
                <w:color w:val="000000"/>
                <w:kern w:val="2"/>
                <w:sz w:val="22"/>
                <w:szCs w:val="22"/>
              </w:rPr>
              <w:t>条款名称</w:t>
            </w:r>
          </w:p>
        </w:tc>
        <w:tc>
          <w:tcPr>
            <w:tcW w:w="6656" w:type="dxa"/>
            <w:tcBorders>
              <w:top w:val="single" w:color="auto" w:sz="12" w:space="0"/>
              <w:left w:val="single" w:color="auto" w:sz="4" w:space="0"/>
              <w:bottom w:val="single" w:color="auto" w:sz="4" w:space="0"/>
              <w:right w:val="single" w:color="auto" w:sz="12" w:space="0"/>
            </w:tcBorders>
            <w:vAlign w:val="center"/>
          </w:tcPr>
          <w:p>
            <w:pPr>
              <w:pStyle w:val="16"/>
              <w:spacing w:line="400" w:lineRule="exact"/>
              <w:jc w:val="center"/>
              <w:rPr>
                <w:b/>
                <w:color w:val="000000"/>
                <w:kern w:val="2"/>
                <w:sz w:val="22"/>
                <w:szCs w:val="22"/>
              </w:rPr>
            </w:pPr>
            <w:r>
              <w:rPr>
                <w:rFonts w:hint="eastAsia"/>
                <w:b/>
                <w:color w:val="000000"/>
                <w:kern w:val="2"/>
                <w:sz w:val="22"/>
                <w:szCs w:val="2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9" w:hRule="atLeast"/>
          <w:tblHeader/>
          <w:jc w:val="center"/>
        </w:trPr>
        <w:tc>
          <w:tcPr>
            <w:tcW w:w="663" w:type="dxa"/>
            <w:tcBorders>
              <w:top w:val="single" w:color="auto" w:sz="4" w:space="0"/>
              <w:left w:val="single" w:color="auto" w:sz="12" w:space="0"/>
              <w:bottom w:val="single" w:color="auto" w:sz="4" w:space="0"/>
              <w:right w:val="single" w:color="auto" w:sz="4" w:space="0"/>
            </w:tcBorders>
            <w:vAlign w:val="center"/>
          </w:tcPr>
          <w:p>
            <w:pPr>
              <w:pStyle w:val="16"/>
              <w:spacing w:line="400" w:lineRule="exact"/>
              <w:ind w:left="9"/>
              <w:jc w:val="center"/>
              <w:rPr>
                <w:color w:val="000000"/>
                <w:kern w:val="2"/>
                <w:sz w:val="22"/>
                <w:szCs w:val="22"/>
              </w:rPr>
            </w:pPr>
            <w:r>
              <w:rPr>
                <w:rFonts w:hint="eastAsia"/>
                <w:color w:val="000000"/>
                <w:kern w:val="2"/>
                <w:sz w:val="22"/>
                <w:szCs w:val="22"/>
              </w:rPr>
              <w:t>1</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38"/>
              <w:jc w:val="center"/>
              <w:rPr>
                <w:color w:val="000000"/>
                <w:kern w:val="2"/>
                <w:sz w:val="22"/>
                <w:szCs w:val="22"/>
              </w:rPr>
            </w:pPr>
            <w:r>
              <w:rPr>
                <w:rFonts w:hint="eastAsia"/>
                <w:color w:val="000000"/>
                <w:kern w:val="2"/>
                <w:sz w:val="22"/>
                <w:szCs w:val="22"/>
              </w:rPr>
              <w:t>比选人</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jc w:val="both"/>
              <w:rPr>
                <w:color w:val="000000"/>
                <w:kern w:val="2"/>
                <w:sz w:val="22"/>
                <w:szCs w:val="22"/>
              </w:rPr>
            </w:pPr>
            <w:r>
              <w:rPr>
                <w:rFonts w:hint="eastAsia"/>
                <w:bCs/>
                <w:color w:val="000000"/>
                <w:kern w:val="2"/>
                <w:sz w:val="22"/>
                <w:szCs w:val="22"/>
              </w:rPr>
              <w:t>四川省文物信息中心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7" w:hRule="atLeast"/>
          <w:tblHeader/>
          <w:jc w:val="center"/>
        </w:trPr>
        <w:tc>
          <w:tcPr>
            <w:tcW w:w="663" w:type="dxa"/>
            <w:tcBorders>
              <w:top w:val="single" w:color="auto" w:sz="4" w:space="0"/>
              <w:left w:val="single" w:color="auto" w:sz="12" w:space="0"/>
              <w:bottom w:val="single" w:color="auto" w:sz="4" w:space="0"/>
              <w:right w:val="single" w:color="auto" w:sz="4" w:space="0"/>
            </w:tcBorders>
            <w:vAlign w:val="center"/>
          </w:tcPr>
          <w:p>
            <w:pPr>
              <w:pStyle w:val="16"/>
              <w:spacing w:line="400" w:lineRule="exact"/>
              <w:ind w:left="9"/>
              <w:jc w:val="center"/>
              <w:rPr>
                <w:color w:val="000000"/>
                <w:kern w:val="2"/>
                <w:sz w:val="22"/>
                <w:szCs w:val="22"/>
              </w:rPr>
            </w:pPr>
            <w:r>
              <w:rPr>
                <w:rFonts w:hint="eastAsia"/>
                <w:color w:val="000000"/>
                <w:kern w:val="2"/>
                <w:sz w:val="22"/>
                <w:szCs w:val="22"/>
              </w:rPr>
              <w:t>3</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color w:val="000000"/>
                <w:kern w:val="2"/>
                <w:sz w:val="22"/>
                <w:szCs w:val="22"/>
              </w:rPr>
            </w:pPr>
            <w:r>
              <w:rPr>
                <w:rFonts w:hint="eastAsia"/>
                <w:color w:val="000000"/>
                <w:kern w:val="2"/>
                <w:sz w:val="22"/>
                <w:szCs w:val="22"/>
              </w:rPr>
              <w:t>项目名称</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jc w:val="both"/>
              <w:rPr>
                <w:rFonts w:hint="eastAsia" w:eastAsia="宋体"/>
                <w:bCs/>
                <w:color w:val="000000"/>
                <w:sz w:val="22"/>
                <w:szCs w:val="22"/>
                <w:lang w:val="en-US" w:eastAsia="zh-CN"/>
              </w:rPr>
            </w:pPr>
            <w:r>
              <w:rPr>
                <w:rFonts w:hint="eastAsia"/>
                <w:bCs/>
                <w:color w:val="000000"/>
                <w:sz w:val="22"/>
                <w:szCs w:val="22"/>
              </w:rPr>
              <w:t>四川省文物信息中心2024年四川文博新媒体网络推广采购</w:t>
            </w:r>
            <w:r>
              <w:rPr>
                <w:rFonts w:hint="eastAsia"/>
                <w:bCs/>
                <w:color w:val="000000"/>
                <w:sz w:val="22"/>
                <w:szCs w:val="22"/>
                <w:lang w:eastAsia="zh-CN"/>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663" w:type="dxa"/>
            <w:tcBorders>
              <w:top w:val="single" w:color="auto" w:sz="4" w:space="0"/>
              <w:left w:val="single" w:color="auto" w:sz="12" w:space="0"/>
              <w:bottom w:val="single" w:color="auto" w:sz="4" w:space="0"/>
              <w:right w:val="single" w:color="auto" w:sz="4" w:space="0"/>
            </w:tcBorders>
            <w:vAlign w:val="center"/>
          </w:tcPr>
          <w:p>
            <w:pPr>
              <w:pStyle w:val="16"/>
              <w:spacing w:line="400" w:lineRule="exact"/>
              <w:ind w:left="9"/>
              <w:jc w:val="center"/>
              <w:rPr>
                <w:color w:val="000000"/>
                <w:kern w:val="2"/>
                <w:sz w:val="22"/>
                <w:szCs w:val="22"/>
              </w:rPr>
            </w:pPr>
            <w:r>
              <w:rPr>
                <w:rFonts w:hint="eastAsia"/>
                <w:color w:val="000000"/>
                <w:kern w:val="2"/>
                <w:sz w:val="22"/>
                <w:szCs w:val="22"/>
              </w:rPr>
              <w:t>4</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38"/>
              <w:jc w:val="center"/>
              <w:rPr>
                <w:b/>
                <w:color w:val="000000"/>
                <w:kern w:val="2"/>
                <w:sz w:val="22"/>
                <w:szCs w:val="22"/>
              </w:rPr>
            </w:pPr>
            <w:r>
              <w:rPr>
                <w:rFonts w:hint="eastAsia"/>
                <w:b/>
                <w:color w:val="000000"/>
                <w:kern w:val="2"/>
                <w:sz w:val="22"/>
                <w:szCs w:val="22"/>
              </w:rPr>
              <w:t>完成时间（实质性要求）</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jc w:val="both"/>
              <w:rPr>
                <w:rFonts w:hint="default" w:eastAsia="宋体"/>
                <w:color w:val="000000"/>
                <w:sz w:val="22"/>
                <w:szCs w:val="22"/>
                <w:lang w:val="en-US" w:eastAsia="zh-CN"/>
              </w:rPr>
            </w:pPr>
            <w:r>
              <w:rPr>
                <w:rFonts w:hint="eastAsia"/>
                <w:color w:val="auto"/>
                <w:sz w:val="22"/>
                <w:szCs w:val="22"/>
                <w:lang w:val="en-US" w:eastAsia="zh-CN"/>
              </w:rPr>
              <w:t>2024年9月30日前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663" w:type="dxa"/>
            <w:tcBorders>
              <w:top w:val="single" w:color="auto" w:sz="4" w:space="0"/>
              <w:left w:val="single" w:color="auto" w:sz="12" w:space="0"/>
              <w:bottom w:val="single" w:color="auto" w:sz="4" w:space="0"/>
              <w:right w:val="single" w:color="auto" w:sz="4" w:space="0"/>
            </w:tcBorders>
            <w:vAlign w:val="center"/>
          </w:tcPr>
          <w:p>
            <w:pPr>
              <w:pStyle w:val="16"/>
              <w:spacing w:line="400" w:lineRule="exact"/>
              <w:ind w:left="9"/>
              <w:jc w:val="center"/>
              <w:rPr>
                <w:color w:val="000000"/>
                <w:kern w:val="2"/>
                <w:sz w:val="22"/>
                <w:szCs w:val="22"/>
              </w:rPr>
            </w:pPr>
            <w:r>
              <w:rPr>
                <w:rFonts w:hint="eastAsia"/>
                <w:color w:val="000000"/>
                <w:kern w:val="2"/>
                <w:sz w:val="22"/>
                <w:szCs w:val="22"/>
              </w:rPr>
              <w:t>5</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38"/>
              <w:jc w:val="center"/>
              <w:rPr>
                <w:color w:val="000000"/>
                <w:kern w:val="2"/>
                <w:sz w:val="22"/>
                <w:szCs w:val="22"/>
              </w:rPr>
            </w:pPr>
            <w:r>
              <w:rPr>
                <w:rFonts w:hint="eastAsia"/>
                <w:color w:val="000000"/>
                <w:kern w:val="2"/>
                <w:sz w:val="22"/>
                <w:szCs w:val="22"/>
              </w:rPr>
              <w:t>采购方式</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jc w:val="both"/>
              <w:rPr>
                <w:color w:val="000000"/>
                <w:kern w:val="2"/>
                <w:sz w:val="22"/>
                <w:szCs w:val="22"/>
              </w:rPr>
            </w:pPr>
            <w:r>
              <w:rPr>
                <w:rFonts w:hint="eastAsia"/>
                <w:color w:val="000000"/>
                <w:kern w:val="2"/>
                <w:sz w:val="22"/>
                <w:szCs w:val="22"/>
              </w:rPr>
              <w:t>比选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4" w:hRule="atLeast"/>
          <w:tblHeader/>
          <w:jc w:val="center"/>
        </w:trPr>
        <w:tc>
          <w:tcPr>
            <w:tcW w:w="663" w:type="dxa"/>
            <w:tcBorders>
              <w:top w:val="single" w:color="auto" w:sz="4" w:space="0"/>
              <w:left w:val="single" w:color="auto" w:sz="12" w:space="0"/>
              <w:bottom w:val="single" w:color="auto" w:sz="4" w:space="0"/>
              <w:right w:val="single" w:color="auto" w:sz="4" w:space="0"/>
            </w:tcBorders>
            <w:vAlign w:val="center"/>
          </w:tcPr>
          <w:p>
            <w:pPr>
              <w:pStyle w:val="16"/>
              <w:spacing w:line="400" w:lineRule="exact"/>
              <w:ind w:left="9"/>
              <w:jc w:val="center"/>
              <w:rPr>
                <w:color w:val="000000"/>
                <w:kern w:val="2"/>
                <w:sz w:val="22"/>
                <w:szCs w:val="22"/>
              </w:rPr>
            </w:pPr>
            <w:r>
              <w:rPr>
                <w:rFonts w:hint="eastAsia"/>
                <w:color w:val="000000"/>
                <w:kern w:val="2"/>
                <w:sz w:val="22"/>
                <w:szCs w:val="22"/>
              </w:rPr>
              <w:t>6</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38"/>
              <w:jc w:val="center"/>
              <w:rPr>
                <w:color w:val="000000"/>
                <w:kern w:val="2"/>
                <w:sz w:val="22"/>
                <w:szCs w:val="22"/>
              </w:rPr>
            </w:pPr>
            <w:r>
              <w:rPr>
                <w:rFonts w:hint="eastAsia"/>
                <w:color w:val="000000"/>
                <w:kern w:val="2"/>
                <w:sz w:val="22"/>
                <w:szCs w:val="22"/>
              </w:rPr>
              <w:t>评分办法</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jc w:val="both"/>
              <w:rPr>
                <w:color w:val="000000"/>
                <w:kern w:val="2"/>
                <w:sz w:val="22"/>
                <w:szCs w:val="22"/>
              </w:rPr>
            </w:pPr>
            <w:r>
              <w:rPr>
                <w:rFonts w:hint="eastAsia"/>
                <w:color w:val="000000"/>
                <w:kern w:val="2"/>
                <w:sz w:val="22"/>
                <w:szCs w:val="22"/>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5"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7</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b/>
                <w:color w:val="000000"/>
                <w:kern w:val="2"/>
                <w:sz w:val="22"/>
                <w:szCs w:val="22"/>
              </w:rPr>
            </w:pPr>
            <w:r>
              <w:rPr>
                <w:rFonts w:hint="eastAsia"/>
                <w:b/>
                <w:color w:val="000000"/>
                <w:kern w:val="2"/>
                <w:sz w:val="22"/>
                <w:szCs w:val="22"/>
              </w:rPr>
              <w:t>最高限价</w:t>
            </w:r>
          </w:p>
          <w:p>
            <w:pPr>
              <w:pStyle w:val="16"/>
              <w:spacing w:line="400" w:lineRule="exact"/>
              <w:jc w:val="center"/>
              <w:rPr>
                <w:color w:val="000000"/>
                <w:kern w:val="2"/>
                <w:sz w:val="22"/>
                <w:szCs w:val="22"/>
              </w:rPr>
            </w:pPr>
            <w:r>
              <w:rPr>
                <w:rFonts w:hint="eastAsia"/>
                <w:b/>
                <w:color w:val="000000"/>
                <w:sz w:val="22"/>
                <w:szCs w:val="22"/>
              </w:rPr>
              <w:t>（实质性要求）</w:t>
            </w:r>
          </w:p>
        </w:tc>
        <w:tc>
          <w:tcPr>
            <w:tcW w:w="6656" w:type="dxa"/>
            <w:tcBorders>
              <w:top w:val="single" w:color="auto" w:sz="4" w:space="0"/>
              <w:left w:val="single" w:color="auto" w:sz="4" w:space="0"/>
              <w:bottom w:val="single" w:color="auto" w:sz="4" w:space="0"/>
              <w:right w:val="single" w:color="auto" w:sz="12" w:space="0"/>
            </w:tcBorders>
            <w:vAlign w:val="center"/>
          </w:tcPr>
          <w:p>
            <w:pPr>
              <w:spacing w:line="400" w:lineRule="exact"/>
              <w:ind w:right="31"/>
              <w:rPr>
                <w:rFonts w:ascii="宋体" w:hAnsi="宋体" w:cs="宋体"/>
                <w:color w:val="000000"/>
                <w:sz w:val="22"/>
                <w:szCs w:val="22"/>
              </w:rPr>
            </w:pPr>
            <w:r>
              <w:rPr>
                <w:rFonts w:hint="eastAsia" w:ascii="宋体" w:hAnsi="宋体" w:cs="宋体"/>
                <w:color w:val="000000"/>
                <w:sz w:val="22"/>
                <w:szCs w:val="22"/>
              </w:rPr>
              <w:t>最高限价</w:t>
            </w:r>
            <w:r>
              <w:rPr>
                <w:rFonts w:hint="eastAsia" w:ascii="宋体" w:hAnsi="宋体" w:cs="宋体"/>
                <w:bCs/>
                <w:color w:val="000000"/>
                <w:sz w:val="22"/>
                <w:szCs w:val="22"/>
              </w:rPr>
              <w:t>：</w:t>
            </w:r>
            <w:r>
              <w:rPr>
                <w:rFonts w:hint="eastAsia" w:ascii="宋体" w:hAnsi="宋体" w:cs="宋体"/>
                <w:color w:val="000000"/>
                <w:szCs w:val="21"/>
                <w:lang w:val="en-US" w:eastAsia="zh-CN"/>
              </w:rPr>
              <w:t>9.5</w:t>
            </w:r>
            <w:r>
              <w:rPr>
                <w:rFonts w:hint="eastAsia" w:ascii="宋体" w:hAnsi="宋体" w:cs="宋体"/>
                <w:color w:val="000000"/>
                <w:szCs w:val="21"/>
              </w:rPr>
              <w:t>万元。</w:t>
            </w:r>
          </w:p>
          <w:p>
            <w:pPr>
              <w:spacing w:line="400" w:lineRule="exact"/>
              <w:ind w:right="31"/>
              <w:rPr>
                <w:rFonts w:ascii="宋体" w:hAnsi="宋体" w:cs="宋体"/>
                <w:color w:val="000000"/>
                <w:sz w:val="22"/>
                <w:szCs w:val="22"/>
              </w:rPr>
            </w:pPr>
            <w:r>
              <w:rPr>
                <w:rFonts w:hint="eastAsia" w:ascii="宋体" w:hAnsi="宋体" w:cs="宋体"/>
                <w:color w:val="000000"/>
                <w:sz w:val="22"/>
                <w:szCs w:val="22"/>
              </w:rPr>
              <w:t>超过最高限价的报价为无效比选。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8</w:t>
            </w:r>
          </w:p>
        </w:tc>
        <w:tc>
          <w:tcPr>
            <w:tcW w:w="2520" w:type="dxa"/>
            <w:tcBorders>
              <w:top w:val="single" w:color="auto" w:sz="4" w:space="0"/>
              <w:left w:val="single" w:color="auto" w:sz="4" w:space="0"/>
              <w:bottom w:val="single" w:color="auto" w:sz="4" w:space="0"/>
              <w:right w:val="single" w:color="auto" w:sz="4" w:space="0"/>
            </w:tcBorders>
            <w:vAlign w:val="center"/>
          </w:tcPr>
          <w:p>
            <w:pPr>
              <w:spacing w:line="400" w:lineRule="exact"/>
              <w:ind w:left="105" w:leftChars="50" w:right="105" w:rightChars="50"/>
              <w:jc w:val="center"/>
              <w:rPr>
                <w:rFonts w:ascii="宋体" w:hAnsi="宋体" w:cs="宋体"/>
                <w:color w:val="000000"/>
                <w:sz w:val="22"/>
                <w:szCs w:val="22"/>
              </w:rPr>
            </w:pPr>
            <w:r>
              <w:rPr>
                <w:rFonts w:hint="eastAsia" w:ascii="宋体" w:hAnsi="宋体" w:cs="宋体"/>
                <w:color w:val="000000"/>
                <w:kern w:val="0"/>
                <w:sz w:val="22"/>
                <w:szCs w:val="22"/>
              </w:rPr>
              <w:t>评选情况公告</w:t>
            </w:r>
          </w:p>
        </w:tc>
        <w:tc>
          <w:tcPr>
            <w:tcW w:w="6656" w:type="dxa"/>
            <w:tcBorders>
              <w:top w:val="single" w:color="auto" w:sz="4" w:space="0"/>
              <w:left w:val="single" w:color="auto" w:sz="4" w:space="0"/>
              <w:bottom w:val="single" w:color="auto" w:sz="4" w:space="0"/>
              <w:right w:val="single" w:color="auto" w:sz="12" w:space="0"/>
            </w:tcBorders>
            <w:vAlign w:val="center"/>
          </w:tcPr>
          <w:p>
            <w:pPr>
              <w:widowControl/>
              <w:spacing w:line="400" w:lineRule="exact"/>
              <w:jc w:val="left"/>
              <w:rPr>
                <w:rFonts w:ascii="宋体" w:hAnsi="宋体" w:cs="宋体"/>
                <w:color w:val="000000"/>
                <w:sz w:val="22"/>
                <w:szCs w:val="22"/>
              </w:rPr>
            </w:pPr>
            <w:r>
              <w:rPr>
                <w:rFonts w:hint="eastAsia" w:ascii="宋体" w:hAnsi="宋体" w:cs="宋体"/>
                <w:color w:val="000000"/>
                <w:kern w:val="0"/>
                <w:sz w:val="22"/>
                <w:szCs w:val="22"/>
              </w:rPr>
              <w:t>评选结果等将以网上公告形式告知。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9</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96"/>
              <w:jc w:val="center"/>
              <w:rPr>
                <w:color w:val="000000"/>
                <w:sz w:val="22"/>
                <w:szCs w:val="22"/>
                <w:lang w:val="zh-CN"/>
              </w:rPr>
            </w:pPr>
            <w:r>
              <w:rPr>
                <w:rFonts w:hint="eastAsia"/>
                <w:color w:val="000000"/>
                <w:sz w:val="22"/>
                <w:szCs w:val="22"/>
                <w:lang w:val="zh-CN"/>
              </w:rPr>
              <w:t>联合体比选</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rPr>
                <w:color w:val="000000"/>
                <w:sz w:val="22"/>
                <w:szCs w:val="22"/>
              </w:rPr>
            </w:pPr>
            <w:r>
              <w:rPr>
                <w:rFonts w:hint="eastAsia"/>
                <w:color w:val="000000"/>
                <w:sz w:val="22"/>
                <w:szCs w:val="22"/>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10</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ind w:left="96"/>
              <w:jc w:val="center"/>
              <w:rPr>
                <w:color w:val="000000"/>
                <w:sz w:val="22"/>
                <w:szCs w:val="22"/>
                <w:lang w:val="zh-CN"/>
              </w:rPr>
            </w:pPr>
            <w:r>
              <w:rPr>
                <w:rFonts w:hint="eastAsia"/>
                <w:color w:val="000000"/>
                <w:sz w:val="22"/>
                <w:szCs w:val="22"/>
                <w:lang w:val="zh-CN"/>
              </w:rPr>
              <w:t>比选申请文件份数</w:t>
            </w:r>
          </w:p>
        </w:tc>
        <w:tc>
          <w:tcPr>
            <w:tcW w:w="6656" w:type="dxa"/>
            <w:tcBorders>
              <w:top w:val="single" w:color="auto" w:sz="4" w:space="0"/>
              <w:left w:val="single" w:color="auto" w:sz="4" w:space="0"/>
              <w:bottom w:val="single" w:color="auto" w:sz="4" w:space="0"/>
              <w:right w:val="single" w:color="auto" w:sz="12" w:space="0"/>
            </w:tcBorders>
            <w:vAlign w:val="center"/>
          </w:tcPr>
          <w:p>
            <w:pPr>
              <w:pStyle w:val="16"/>
              <w:spacing w:line="400" w:lineRule="exact"/>
              <w:rPr>
                <w:color w:val="000000"/>
                <w:sz w:val="22"/>
                <w:szCs w:val="22"/>
              </w:rPr>
            </w:pPr>
            <w:r>
              <w:rPr>
                <w:rFonts w:hint="eastAsia"/>
                <w:color w:val="000000"/>
                <w:sz w:val="22"/>
                <w:szCs w:val="22"/>
              </w:rPr>
              <w:t>正本</w:t>
            </w:r>
            <w:r>
              <w:rPr>
                <w:rFonts w:hint="eastAsia"/>
                <w:color w:val="000000"/>
                <w:sz w:val="22"/>
                <w:szCs w:val="22"/>
                <w:u w:val="single"/>
              </w:rPr>
              <w:t>1</w:t>
            </w:r>
            <w:r>
              <w:rPr>
                <w:rFonts w:hint="eastAsia"/>
                <w:color w:val="000000"/>
                <w:sz w:val="22"/>
                <w:szCs w:val="22"/>
              </w:rPr>
              <w:t>份、副本</w:t>
            </w:r>
            <w:r>
              <w:rPr>
                <w:rFonts w:hint="eastAsia"/>
                <w:color w:val="000000"/>
                <w:sz w:val="22"/>
                <w:szCs w:val="22"/>
                <w:lang w:val="en-US" w:eastAsia="zh-CN"/>
              </w:rPr>
              <w:t>2</w:t>
            </w:r>
            <w:r>
              <w:rPr>
                <w:rFonts w:hint="eastAsia"/>
                <w:color w:val="000000"/>
                <w:sz w:val="22"/>
                <w:szCs w:val="22"/>
              </w:rPr>
              <w:t>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11</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color w:val="000000"/>
                <w:sz w:val="22"/>
                <w:szCs w:val="22"/>
                <w:lang w:val="zh-CN"/>
              </w:rPr>
            </w:pPr>
            <w:r>
              <w:rPr>
                <w:rFonts w:hint="eastAsia"/>
                <w:bCs/>
                <w:color w:val="000000"/>
                <w:kern w:val="2"/>
                <w:sz w:val="22"/>
                <w:szCs w:val="22"/>
              </w:rPr>
              <w:t>比选项目具体事项/比选文件内容咨询</w:t>
            </w:r>
          </w:p>
        </w:tc>
        <w:tc>
          <w:tcPr>
            <w:tcW w:w="6656" w:type="dxa"/>
            <w:tcBorders>
              <w:top w:val="single" w:color="auto" w:sz="4" w:space="0"/>
              <w:left w:val="single" w:color="auto" w:sz="4" w:space="0"/>
              <w:bottom w:val="single" w:color="auto" w:sz="4" w:space="0"/>
              <w:right w:val="single" w:color="auto" w:sz="12" w:space="0"/>
            </w:tcBorders>
            <w:vAlign w:val="center"/>
          </w:tcPr>
          <w:p>
            <w:pPr>
              <w:spacing w:line="400" w:lineRule="exact"/>
              <w:jc w:val="left"/>
              <w:rPr>
                <w:rFonts w:ascii="宋体" w:hAnsi="宋体" w:cs="宋体"/>
                <w:color w:val="000000"/>
                <w:sz w:val="22"/>
                <w:szCs w:val="22"/>
              </w:rPr>
            </w:pPr>
            <w:r>
              <w:rPr>
                <w:rFonts w:hint="eastAsia" w:ascii="宋体" w:hAnsi="宋体" w:cs="宋体"/>
                <w:color w:val="000000"/>
                <w:sz w:val="22"/>
                <w:szCs w:val="22"/>
              </w:rPr>
              <w:t>联系人：</w:t>
            </w:r>
            <w:r>
              <w:rPr>
                <w:rFonts w:hint="eastAsia" w:ascii="宋体" w:hAnsi="宋体" w:cs="宋体"/>
                <w:color w:val="000000"/>
                <w:sz w:val="22"/>
                <w:szCs w:val="22"/>
                <w:lang w:eastAsia="zh-CN"/>
              </w:rPr>
              <w:t>庞</w:t>
            </w:r>
            <w:r>
              <w:rPr>
                <w:rFonts w:hint="eastAsia" w:ascii="宋体" w:hAnsi="宋体" w:cs="宋体"/>
                <w:color w:val="000000"/>
                <w:sz w:val="22"/>
                <w:szCs w:val="22"/>
              </w:rPr>
              <w:t>老师。       联系电话：</w:t>
            </w:r>
            <w:r>
              <w:rPr>
                <w:rFonts w:hint="eastAsia" w:ascii="宋体" w:hAnsi="宋体" w:cs="宋体"/>
                <w:bCs/>
                <w:sz w:val="24"/>
              </w:rPr>
              <w:t>028-83572997</w:t>
            </w:r>
            <w:r>
              <w:rPr>
                <w:rFonts w:hint="eastAsia" w:ascii="宋体" w:hAnsi="宋体" w:cs="宋体"/>
                <w:color w:val="000000"/>
                <w:sz w:val="22"/>
                <w:szCs w:val="22"/>
                <w:lang w:val="zh-CN"/>
              </w:rPr>
              <w:t xml:space="preserve"> </w:t>
            </w:r>
            <w:r>
              <w:rPr>
                <w:rFonts w:hint="eastAsia" w:ascii="宋体" w:hAnsi="宋体" w:cs="宋体"/>
                <w:color w:val="000000"/>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12</w:t>
            </w:r>
          </w:p>
        </w:tc>
        <w:tc>
          <w:tcPr>
            <w:tcW w:w="2520"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color w:val="000000"/>
                <w:kern w:val="2"/>
                <w:sz w:val="22"/>
                <w:szCs w:val="22"/>
              </w:rPr>
            </w:pPr>
            <w:r>
              <w:rPr>
                <w:rFonts w:hint="eastAsia"/>
                <w:color w:val="000000"/>
                <w:kern w:val="2"/>
                <w:sz w:val="22"/>
                <w:szCs w:val="22"/>
              </w:rPr>
              <w:t>开选、评选工作咨询</w:t>
            </w:r>
          </w:p>
        </w:tc>
        <w:tc>
          <w:tcPr>
            <w:tcW w:w="6656" w:type="dxa"/>
            <w:tcBorders>
              <w:top w:val="single" w:color="auto" w:sz="4" w:space="0"/>
              <w:left w:val="single" w:color="auto" w:sz="4" w:space="0"/>
              <w:bottom w:val="single" w:color="auto" w:sz="4" w:space="0"/>
              <w:right w:val="single" w:color="auto" w:sz="12" w:space="0"/>
            </w:tcBorders>
            <w:vAlign w:val="center"/>
          </w:tcPr>
          <w:p>
            <w:pPr>
              <w:spacing w:line="400" w:lineRule="exact"/>
              <w:jc w:val="left"/>
              <w:rPr>
                <w:rFonts w:ascii="宋体" w:hAnsi="宋体" w:cs="宋体"/>
                <w:color w:val="000000"/>
                <w:sz w:val="22"/>
                <w:szCs w:val="22"/>
              </w:rPr>
            </w:pPr>
            <w:r>
              <w:rPr>
                <w:rFonts w:hint="eastAsia" w:ascii="宋体" w:hAnsi="宋体" w:cs="宋体"/>
                <w:color w:val="000000"/>
                <w:sz w:val="22"/>
                <w:szCs w:val="22"/>
              </w:rPr>
              <w:t>联系人：</w:t>
            </w:r>
            <w:r>
              <w:rPr>
                <w:rFonts w:hint="eastAsia" w:ascii="宋体" w:hAnsi="宋体" w:cs="宋体"/>
                <w:color w:val="000000"/>
                <w:sz w:val="22"/>
                <w:szCs w:val="22"/>
                <w:lang w:eastAsia="zh-CN"/>
              </w:rPr>
              <w:t>庞</w:t>
            </w:r>
            <w:r>
              <w:rPr>
                <w:rFonts w:hint="eastAsia" w:ascii="宋体" w:hAnsi="宋体" w:cs="宋体"/>
                <w:color w:val="000000"/>
                <w:sz w:val="22"/>
                <w:szCs w:val="22"/>
              </w:rPr>
              <w:t>老师。       联系电话：</w:t>
            </w:r>
            <w:r>
              <w:rPr>
                <w:rFonts w:hint="eastAsia" w:ascii="宋体" w:hAnsi="宋体" w:cs="宋体"/>
                <w:bCs/>
                <w:sz w:val="24"/>
              </w:rPr>
              <w:t>028-83572997</w:t>
            </w:r>
            <w:r>
              <w:rPr>
                <w:rFonts w:hint="eastAsia" w:ascii="宋体" w:hAnsi="宋体" w:cs="宋体"/>
                <w:color w:val="000000"/>
                <w:sz w:val="22"/>
                <w:szCs w:val="22"/>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663"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 w:val="22"/>
                <w:szCs w:val="22"/>
              </w:rPr>
            </w:pPr>
            <w:r>
              <w:rPr>
                <w:rFonts w:hint="eastAsia" w:ascii="宋体" w:hAnsi="宋体" w:cs="宋体"/>
                <w:color w:val="000000"/>
                <w:sz w:val="22"/>
                <w:szCs w:val="22"/>
              </w:rPr>
              <w:t>13</w:t>
            </w:r>
          </w:p>
        </w:tc>
        <w:tc>
          <w:tcPr>
            <w:tcW w:w="2520" w:type="dxa"/>
            <w:tcBorders>
              <w:top w:val="single" w:color="auto" w:sz="4" w:space="0"/>
              <w:left w:val="single" w:color="auto" w:sz="4" w:space="0"/>
              <w:bottom w:val="single" w:color="auto" w:sz="4" w:space="0"/>
              <w:right w:val="single" w:color="auto" w:sz="4" w:space="0"/>
            </w:tcBorders>
          </w:tcPr>
          <w:p>
            <w:pPr>
              <w:pStyle w:val="16"/>
              <w:spacing w:line="400" w:lineRule="exact"/>
              <w:jc w:val="center"/>
              <w:rPr>
                <w:color w:val="000000"/>
                <w:kern w:val="2"/>
                <w:sz w:val="22"/>
                <w:szCs w:val="22"/>
              </w:rPr>
            </w:pPr>
          </w:p>
          <w:p>
            <w:pPr>
              <w:pStyle w:val="16"/>
              <w:spacing w:line="400" w:lineRule="exact"/>
              <w:jc w:val="center"/>
              <w:rPr>
                <w:color w:val="000000"/>
                <w:sz w:val="22"/>
                <w:szCs w:val="22"/>
              </w:rPr>
            </w:pPr>
            <w:r>
              <w:rPr>
                <w:rFonts w:hint="eastAsia"/>
                <w:color w:val="000000"/>
                <w:kern w:val="2"/>
                <w:sz w:val="22"/>
                <w:szCs w:val="22"/>
              </w:rPr>
              <w:t>比选申请人询问</w:t>
            </w:r>
          </w:p>
        </w:tc>
        <w:tc>
          <w:tcPr>
            <w:tcW w:w="6656" w:type="dxa"/>
            <w:tcBorders>
              <w:top w:val="single" w:color="auto" w:sz="4" w:space="0"/>
              <w:left w:val="single" w:color="auto" w:sz="4" w:space="0"/>
              <w:bottom w:val="single" w:color="auto" w:sz="4" w:space="0"/>
              <w:right w:val="single" w:color="auto" w:sz="12" w:space="0"/>
            </w:tcBorders>
          </w:tcPr>
          <w:p>
            <w:pPr>
              <w:spacing w:line="400" w:lineRule="exact"/>
              <w:rPr>
                <w:rFonts w:ascii="宋体" w:hAnsi="宋体" w:cs="宋体"/>
                <w:bCs/>
                <w:color w:val="000000"/>
                <w:sz w:val="22"/>
                <w:szCs w:val="22"/>
                <w:lang w:val="zh-CN"/>
              </w:rPr>
            </w:pPr>
            <w:r>
              <w:rPr>
                <w:rFonts w:hint="eastAsia" w:ascii="宋体" w:hAnsi="宋体" w:cs="宋体"/>
                <w:bCs/>
                <w:color w:val="000000"/>
                <w:sz w:val="22"/>
                <w:szCs w:val="22"/>
                <w:lang w:val="zh-CN"/>
              </w:rPr>
              <w:t>联系人：</w:t>
            </w:r>
            <w:r>
              <w:rPr>
                <w:rFonts w:hint="eastAsia" w:ascii="宋体" w:hAnsi="宋体" w:cs="宋体"/>
                <w:bCs/>
                <w:color w:val="000000"/>
                <w:sz w:val="22"/>
                <w:szCs w:val="22"/>
                <w:lang w:eastAsia="zh-CN"/>
              </w:rPr>
              <w:t>庞</w:t>
            </w:r>
            <w:r>
              <w:rPr>
                <w:rFonts w:hint="eastAsia" w:ascii="宋体" w:hAnsi="宋体" w:cs="宋体"/>
                <w:bCs/>
                <w:color w:val="000000"/>
                <w:sz w:val="22"/>
                <w:szCs w:val="22"/>
              </w:rPr>
              <w:t>老师</w:t>
            </w:r>
            <w:r>
              <w:rPr>
                <w:rFonts w:hint="eastAsia" w:ascii="宋体" w:hAnsi="宋体" w:cs="宋体"/>
                <w:bCs/>
                <w:color w:val="000000"/>
                <w:sz w:val="22"/>
                <w:szCs w:val="22"/>
                <w:lang w:val="zh-CN"/>
              </w:rPr>
              <w:t>。</w:t>
            </w:r>
          </w:p>
          <w:p>
            <w:pPr>
              <w:spacing w:line="400" w:lineRule="exact"/>
              <w:rPr>
                <w:rFonts w:ascii="宋体" w:hAnsi="宋体" w:cs="宋体"/>
                <w:bCs/>
                <w:color w:val="000000"/>
                <w:sz w:val="22"/>
                <w:szCs w:val="22"/>
                <w:lang w:val="zh-CN"/>
              </w:rPr>
            </w:pPr>
            <w:r>
              <w:rPr>
                <w:rFonts w:hint="eastAsia" w:ascii="宋体" w:hAnsi="宋体" w:cs="宋体"/>
                <w:bCs/>
                <w:color w:val="000000"/>
                <w:sz w:val="22"/>
                <w:szCs w:val="22"/>
                <w:lang w:val="zh-CN"/>
              </w:rPr>
              <w:t>联系电话：</w:t>
            </w:r>
            <w:r>
              <w:rPr>
                <w:rFonts w:hint="eastAsia" w:ascii="宋体" w:hAnsi="宋体" w:cs="宋体"/>
                <w:bCs/>
                <w:sz w:val="24"/>
              </w:rPr>
              <w:t>028-83572997</w:t>
            </w:r>
            <w:r>
              <w:rPr>
                <w:rFonts w:hint="eastAsia" w:ascii="宋体" w:hAnsi="宋体" w:cs="宋体"/>
                <w:bCs/>
                <w:color w:val="000000"/>
                <w:sz w:val="22"/>
                <w:szCs w:val="22"/>
              </w:rPr>
              <w:t xml:space="preserve"> 。</w:t>
            </w:r>
          </w:p>
          <w:p>
            <w:pPr>
              <w:spacing w:line="400" w:lineRule="exact"/>
              <w:rPr>
                <w:rFonts w:ascii="宋体" w:hAnsi="宋体" w:cs="宋体"/>
                <w:color w:val="000000"/>
                <w:sz w:val="22"/>
                <w:szCs w:val="22"/>
              </w:rPr>
            </w:pPr>
            <w:r>
              <w:rPr>
                <w:rFonts w:hint="eastAsia" w:ascii="宋体" w:hAnsi="宋体" w:cs="宋体"/>
                <w:bCs/>
                <w:color w:val="000000"/>
                <w:sz w:val="22"/>
                <w:szCs w:val="22"/>
                <w:lang w:val="zh-CN"/>
              </w:rPr>
              <w:t>地址：</w:t>
            </w:r>
            <w:r>
              <w:rPr>
                <w:rFonts w:hint="eastAsia" w:ascii="宋体" w:hAnsi="宋体" w:cs="宋体"/>
                <w:color w:val="000000"/>
                <w:sz w:val="22"/>
                <w:szCs w:val="22"/>
              </w:rPr>
              <w:t>四川省文物局216办公室（成都市青羊区东胜街19号)</w:t>
            </w:r>
          </w:p>
        </w:tc>
      </w:tr>
    </w:tbl>
    <w:p>
      <w:pPr>
        <w:rPr>
          <w:rFonts w:ascii="宋体" w:hAnsi="宋体" w:cs="宋体"/>
          <w:color w:val="000000"/>
        </w:rPr>
      </w:pPr>
    </w:p>
    <w:p>
      <w:pPr>
        <w:pStyle w:val="4"/>
        <w:spacing w:line="400" w:lineRule="exact"/>
        <w:jc w:val="center"/>
        <w:rPr>
          <w:rFonts w:ascii="宋体" w:hAnsi="宋体" w:eastAsia="宋体" w:cs="宋体"/>
          <w:bCs w:val="0"/>
          <w:color w:val="000000"/>
        </w:rPr>
      </w:pPr>
      <w:r>
        <w:rPr>
          <w:rFonts w:hint="eastAsia" w:ascii="宋体" w:hAnsi="宋体" w:eastAsia="宋体" w:cs="宋体"/>
          <w:bCs w:val="0"/>
          <w:color w:val="000000"/>
        </w:rPr>
        <w:t>二、总  则</w:t>
      </w:r>
    </w:p>
    <w:p>
      <w:pPr>
        <w:pStyle w:val="5"/>
        <w:spacing w:before="0" w:after="0" w:line="400" w:lineRule="exact"/>
        <w:ind w:firstLine="482" w:firstLineChars="200"/>
        <w:rPr>
          <w:rFonts w:ascii="宋体" w:hAnsi="宋体" w:cs="宋体"/>
          <w:color w:val="000000"/>
          <w:sz w:val="24"/>
          <w:szCs w:val="24"/>
        </w:rPr>
      </w:pPr>
      <w:bookmarkStart w:id="21" w:name="_Toc183582205"/>
      <w:bookmarkStart w:id="22" w:name="_Toc183682342"/>
      <w:bookmarkStart w:id="23" w:name="_Toc217446034"/>
      <w:r>
        <w:rPr>
          <w:rFonts w:hint="eastAsia" w:ascii="宋体" w:hAnsi="宋体" w:cs="宋体"/>
          <w:color w:val="000000"/>
          <w:sz w:val="24"/>
          <w:szCs w:val="24"/>
        </w:rPr>
        <w:t>1.</w:t>
      </w:r>
      <w:bookmarkEnd w:id="21"/>
      <w:bookmarkEnd w:id="22"/>
      <w:r>
        <w:rPr>
          <w:rFonts w:hint="eastAsia" w:ascii="宋体" w:hAnsi="宋体" w:cs="宋体"/>
          <w:color w:val="000000"/>
          <w:sz w:val="24"/>
          <w:szCs w:val="24"/>
        </w:rPr>
        <w:t xml:space="preserve"> 适用范围</w:t>
      </w:r>
      <w:bookmarkEnd w:id="23"/>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1.1 本比选文件仅适用于本次比选采购项目。</w:t>
      </w:r>
    </w:p>
    <w:p>
      <w:pPr>
        <w:pStyle w:val="5"/>
        <w:spacing w:before="0" w:after="0" w:line="400" w:lineRule="exact"/>
        <w:ind w:firstLine="482" w:firstLineChars="200"/>
        <w:rPr>
          <w:rFonts w:ascii="宋体" w:hAnsi="宋体" w:cs="宋体"/>
          <w:color w:val="000000"/>
          <w:sz w:val="24"/>
        </w:rPr>
      </w:pPr>
      <w:bookmarkStart w:id="24" w:name="_Toc183582206"/>
      <w:bookmarkStart w:id="25" w:name="_Toc183682343"/>
      <w:bookmarkStart w:id="26" w:name="_Toc217446035"/>
      <w:r>
        <w:rPr>
          <w:rFonts w:hint="eastAsia" w:ascii="宋体" w:hAnsi="宋体" w:cs="宋体"/>
          <w:color w:val="000000"/>
          <w:sz w:val="24"/>
        </w:rPr>
        <w:t xml:space="preserve">2. </w:t>
      </w:r>
      <w:bookmarkEnd w:id="24"/>
      <w:bookmarkEnd w:id="25"/>
      <w:r>
        <w:rPr>
          <w:rFonts w:hint="eastAsia" w:ascii="宋体" w:hAnsi="宋体" w:cs="宋体"/>
          <w:color w:val="000000"/>
          <w:sz w:val="24"/>
        </w:rPr>
        <w:t>有关</w:t>
      </w:r>
      <w:r>
        <w:rPr>
          <w:rFonts w:hint="eastAsia" w:ascii="宋体" w:hAnsi="宋体" w:cs="宋体"/>
          <w:color w:val="000000"/>
          <w:sz w:val="24"/>
          <w:szCs w:val="24"/>
        </w:rPr>
        <w:t>定义</w:t>
      </w:r>
      <w:bookmarkEnd w:id="26"/>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2.1 “比选人”系指依法进行采购的国家机关、事业单位、团体组织。本次比选的比选人是</w:t>
      </w:r>
      <w:r>
        <w:rPr>
          <w:rFonts w:hint="eastAsia" w:ascii="宋体" w:hAnsi="宋体" w:cs="宋体"/>
          <w:sz w:val="24"/>
          <w:u w:val="single"/>
        </w:rPr>
        <w:t>四川省文物信息中心</w:t>
      </w:r>
      <w:r>
        <w:rPr>
          <w:rFonts w:hint="eastAsia" w:ascii="宋体" w:hAnsi="宋体" w:cs="宋体"/>
          <w:sz w:val="24"/>
        </w:rPr>
        <w:t>。</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2.2 “比选采购单位”系指“比选人”。</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2.3 “比选申请人”系指购买了比选文件拟参加比选和向比选人提供货物及相应服务的比选申请人。</w:t>
      </w:r>
    </w:p>
    <w:p>
      <w:pPr>
        <w:pStyle w:val="5"/>
        <w:spacing w:before="0" w:after="0" w:line="400" w:lineRule="exact"/>
        <w:ind w:firstLine="482" w:firstLineChars="200"/>
        <w:rPr>
          <w:rFonts w:ascii="宋体" w:hAnsi="宋体" w:cs="宋体"/>
          <w:color w:val="000000"/>
          <w:sz w:val="24"/>
        </w:rPr>
      </w:pPr>
      <w:bookmarkStart w:id="27" w:name="_Toc217390843"/>
      <w:bookmarkStart w:id="28" w:name="_Toc217446036"/>
      <w:bookmarkStart w:id="29" w:name="_Toc183682344"/>
      <w:bookmarkStart w:id="30" w:name="_Toc183582207"/>
      <w:r>
        <w:rPr>
          <w:rFonts w:hint="eastAsia" w:ascii="宋体" w:hAnsi="宋体" w:cs="宋体"/>
          <w:color w:val="000000"/>
          <w:sz w:val="24"/>
        </w:rPr>
        <w:t>3. 合格的</w:t>
      </w:r>
      <w:bookmarkEnd w:id="27"/>
      <w:bookmarkEnd w:id="28"/>
      <w:bookmarkEnd w:id="29"/>
      <w:bookmarkEnd w:id="30"/>
      <w:r>
        <w:rPr>
          <w:rFonts w:hint="eastAsia" w:ascii="宋体" w:hAnsi="宋体" w:cs="宋体"/>
          <w:color w:val="000000"/>
          <w:sz w:val="24"/>
        </w:rPr>
        <w:t>比选申请人</w:t>
      </w:r>
      <w:r>
        <w:rPr>
          <w:rFonts w:hint="eastAsia" w:ascii="宋体" w:hAnsi="宋体" w:cs="宋体"/>
          <w:color w:val="000000"/>
          <w:sz w:val="24"/>
          <w:szCs w:val="24"/>
        </w:rPr>
        <w:t>（实质性要求）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合格的比选申请人应具备以下条件：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（1）本比选文件规定的比选申请人资格条件</w:t>
      </w:r>
      <w:r>
        <w:rPr>
          <w:rFonts w:hint="eastAsia" w:ascii="宋体" w:hAnsi="宋体" w:cs="宋体"/>
          <w:color w:val="000000"/>
          <w:spacing w:val="-4"/>
          <w:sz w:val="24"/>
        </w:rPr>
        <w:t>；</w:t>
      </w:r>
    </w:p>
    <w:p>
      <w:pPr>
        <w:tabs>
          <w:tab w:val="left" w:pos="7665"/>
        </w:tabs>
        <w:spacing w:line="400" w:lineRule="exact"/>
        <w:ind w:firstLine="480" w:firstLineChars="200"/>
        <w:rPr>
          <w:rFonts w:hint="eastAsia" w:ascii="宋体" w:hAnsi="宋体" w:eastAsia="宋体" w:cs="宋体"/>
          <w:color w:val="000000"/>
          <w:sz w:val="24"/>
          <w:lang w:eastAsia="zh-CN"/>
        </w:rPr>
      </w:pPr>
      <w:r>
        <w:rPr>
          <w:rFonts w:hint="eastAsia" w:ascii="宋体" w:hAnsi="宋体" w:cs="宋体"/>
          <w:color w:val="000000"/>
          <w:sz w:val="24"/>
        </w:rPr>
        <w:t>（2）遵守国家有关的法律、法规、规章和其他政策制度</w:t>
      </w:r>
      <w:r>
        <w:rPr>
          <w:rFonts w:hint="eastAsia" w:ascii="宋体" w:hAnsi="宋体" w:cs="宋体"/>
          <w:color w:val="000000"/>
          <w:sz w:val="24"/>
          <w:lang w:eastAsia="zh-CN"/>
        </w:rPr>
        <w:t>。</w:t>
      </w:r>
    </w:p>
    <w:p>
      <w:pPr>
        <w:pStyle w:val="5"/>
        <w:spacing w:before="0" w:after="0" w:line="400" w:lineRule="exact"/>
        <w:ind w:firstLine="482" w:firstLineChars="200"/>
        <w:rPr>
          <w:rFonts w:ascii="宋体" w:hAnsi="宋体" w:cs="宋体"/>
          <w:color w:val="000000"/>
          <w:sz w:val="24"/>
        </w:rPr>
      </w:pPr>
      <w:bookmarkStart w:id="31" w:name="_Toc183682345"/>
      <w:bookmarkStart w:id="32" w:name="_Toc183582208"/>
      <w:bookmarkStart w:id="33" w:name="_Toc217446037"/>
      <w:r>
        <w:rPr>
          <w:rFonts w:hint="eastAsia" w:ascii="宋体" w:hAnsi="宋体" w:cs="宋体"/>
          <w:color w:val="000000"/>
          <w:sz w:val="24"/>
        </w:rPr>
        <w:t>4. 比选费用</w:t>
      </w:r>
      <w:bookmarkEnd w:id="31"/>
      <w:bookmarkEnd w:id="32"/>
      <w:bookmarkEnd w:id="33"/>
      <w:r>
        <w:rPr>
          <w:rFonts w:hint="eastAsia" w:ascii="宋体" w:hAnsi="宋体" w:cs="宋体"/>
          <w:color w:val="000000"/>
          <w:sz w:val="24"/>
          <w:szCs w:val="24"/>
        </w:rPr>
        <w:t>（实质性要求）</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比选申请人参加比选的有关费用由比选申请人自行承担。</w:t>
      </w:r>
    </w:p>
    <w:p>
      <w:pPr>
        <w:pStyle w:val="4"/>
        <w:spacing w:before="0" w:after="0" w:line="400" w:lineRule="exact"/>
        <w:jc w:val="center"/>
        <w:rPr>
          <w:rFonts w:ascii="宋体" w:hAnsi="宋体" w:eastAsia="宋体" w:cs="宋体"/>
          <w:bCs w:val="0"/>
          <w:color w:val="000000"/>
        </w:rPr>
      </w:pPr>
      <w:bookmarkStart w:id="34" w:name="_Toc183682346"/>
      <w:bookmarkStart w:id="35" w:name="_Toc217446038"/>
      <w:bookmarkStart w:id="36" w:name="_Toc77400779"/>
      <w:bookmarkStart w:id="37" w:name="_Toc89075875"/>
      <w:bookmarkStart w:id="38" w:name="_Toc183582209"/>
      <w:r>
        <w:rPr>
          <w:rFonts w:hint="eastAsia" w:ascii="宋体" w:hAnsi="宋体" w:eastAsia="宋体" w:cs="宋体"/>
          <w:bCs w:val="0"/>
          <w:color w:val="000000"/>
        </w:rPr>
        <w:t>三、</w:t>
      </w:r>
      <w:bookmarkEnd w:id="34"/>
      <w:bookmarkEnd w:id="35"/>
      <w:bookmarkEnd w:id="36"/>
      <w:bookmarkEnd w:id="37"/>
      <w:bookmarkEnd w:id="38"/>
      <w:r>
        <w:rPr>
          <w:rFonts w:hint="eastAsia" w:ascii="宋体" w:hAnsi="宋体" w:eastAsia="宋体" w:cs="宋体"/>
          <w:bCs w:val="0"/>
          <w:color w:val="000000"/>
        </w:rPr>
        <w:t>比选文件</w:t>
      </w:r>
    </w:p>
    <w:p>
      <w:pPr>
        <w:pStyle w:val="5"/>
        <w:spacing w:before="0" w:after="0" w:line="400" w:lineRule="exact"/>
        <w:ind w:firstLine="482" w:firstLineChars="200"/>
        <w:rPr>
          <w:rFonts w:ascii="宋体" w:hAnsi="宋体" w:cs="宋体"/>
          <w:color w:val="000000"/>
          <w:sz w:val="24"/>
        </w:rPr>
      </w:pPr>
      <w:bookmarkStart w:id="39" w:name="_Toc217446039"/>
      <w:bookmarkStart w:id="40" w:name="_Toc183682347"/>
      <w:bookmarkStart w:id="41" w:name="_Toc183582210"/>
      <w:r>
        <w:rPr>
          <w:rFonts w:hint="eastAsia" w:ascii="宋体" w:hAnsi="宋体" w:cs="宋体"/>
          <w:color w:val="000000"/>
          <w:sz w:val="24"/>
        </w:rPr>
        <w:t>5．比选文件的构成</w:t>
      </w:r>
      <w:bookmarkEnd w:id="39"/>
      <w:bookmarkEnd w:id="40"/>
      <w:bookmarkEnd w:id="41"/>
    </w:p>
    <w:p>
      <w:pPr>
        <w:tabs>
          <w:tab w:val="left" w:pos="7665"/>
        </w:tabs>
        <w:spacing w:line="400" w:lineRule="exact"/>
        <w:ind w:firstLine="480" w:firstLineChars="200"/>
        <w:rPr>
          <w:rFonts w:ascii="宋体" w:hAnsi="宋体" w:cs="宋体"/>
          <w:color w:val="000000"/>
          <w:kern w:val="0"/>
          <w:sz w:val="24"/>
          <w:szCs w:val="22"/>
        </w:rPr>
      </w:pPr>
      <w:r>
        <w:rPr>
          <w:rFonts w:hint="eastAsia" w:ascii="宋体" w:hAnsi="宋体" w:cs="宋体"/>
          <w:color w:val="000000"/>
          <w:kern w:val="0"/>
          <w:sz w:val="24"/>
          <w:szCs w:val="22"/>
        </w:rPr>
        <w:t>比选文件是比选申请人准备比选申请文件和参加比选的依据，同时也是评审的重要依据，具有准法律文件性质。比选文件用以阐明比选项目所需的资质、技术、服务及报价等要求、比选程序、有关规定和注意事项以及合同主要条款等。本比选文件包括以下内容：</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kern w:val="0"/>
          <w:sz w:val="24"/>
          <w:szCs w:val="22"/>
        </w:rPr>
        <w:t>（一）比选人</w:t>
      </w:r>
      <w:r>
        <w:rPr>
          <w:rFonts w:hint="eastAsia" w:ascii="宋体" w:hAnsi="宋体" w:cs="宋体"/>
          <w:color w:val="000000"/>
          <w:sz w:val="24"/>
        </w:rPr>
        <w:t>邀请；</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（二）比选申请人须知；</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（三）比选申请文件格式；</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（四）比选申请人和比选申请产品的资格、资质性及其他类似效力要求；</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（五）比选申请人应当提供的资格、资质性及其他类似效力要求的相关证明材料；</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（六）项目概况及要求</w:t>
      </w:r>
      <w:r>
        <w:rPr>
          <w:rFonts w:hint="eastAsia" w:ascii="宋体" w:hAnsi="宋体" w:cs="宋体"/>
          <w:color w:val="000000"/>
        </w:rPr>
        <w:t>；</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（七）评审办法；</w:t>
      </w:r>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（八）合同主要条款。</w:t>
      </w:r>
    </w:p>
    <w:p>
      <w:pPr>
        <w:pStyle w:val="5"/>
        <w:spacing w:before="0" w:after="0" w:line="400" w:lineRule="exact"/>
        <w:ind w:firstLine="482" w:firstLineChars="200"/>
        <w:rPr>
          <w:rFonts w:ascii="宋体" w:hAnsi="宋体" w:cs="宋体"/>
          <w:color w:val="000000"/>
          <w:sz w:val="24"/>
        </w:rPr>
      </w:pPr>
      <w:bookmarkStart w:id="42" w:name="_Toc183682348"/>
      <w:bookmarkStart w:id="43" w:name="_Toc183582211"/>
      <w:bookmarkStart w:id="44" w:name="_Toc217446040"/>
      <w:r>
        <w:rPr>
          <w:rFonts w:hint="eastAsia" w:ascii="宋体" w:hAnsi="宋体" w:cs="宋体"/>
          <w:color w:val="000000"/>
          <w:sz w:val="24"/>
        </w:rPr>
        <w:t>6. 比选文件的澄清</w:t>
      </w:r>
      <w:bookmarkEnd w:id="42"/>
      <w:bookmarkEnd w:id="43"/>
      <w:r>
        <w:rPr>
          <w:rFonts w:hint="eastAsia" w:ascii="宋体" w:hAnsi="宋体" w:cs="宋体"/>
          <w:color w:val="000000"/>
          <w:sz w:val="24"/>
        </w:rPr>
        <w:t>和修改</w:t>
      </w:r>
      <w:bookmarkEnd w:id="44"/>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6.1 任何要求对比选文件提出澄清的比选申请人，应以书面形式提出。比选人对收到的任何澄清要求，将以书面形式（或发传真）给比选申请人，若以传真发出的，比选申请人应立即书面回函通知比选人，确认已收到该文件。  </w:t>
      </w:r>
    </w:p>
    <w:p>
      <w:pPr>
        <w:pStyle w:val="5"/>
        <w:spacing w:before="0" w:after="0" w:line="400" w:lineRule="exact"/>
        <w:ind w:firstLine="482" w:firstLineChars="200"/>
        <w:rPr>
          <w:rFonts w:ascii="宋体" w:hAnsi="宋体" w:cs="宋体"/>
          <w:color w:val="000000"/>
          <w:sz w:val="24"/>
        </w:rPr>
      </w:pPr>
      <w:bookmarkStart w:id="45" w:name="_Toc217446041"/>
      <w:bookmarkStart w:id="46" w:name="_Toc208848971"/>
      <w:r>
        <w:rPr>
          <w:rFonts w:hint="eastAsia" w:ascii="宋体" w:hAnsi="宋体" w:cs="宋体"/>
          <w:color w:val="000000"/>
          <w:sz w:val="24"/>
        </w:rPr>
        <w:t>7. 答疑会和现场考察</w:t>
      </w:r>
      <w:bookmarkEnd w:id="45"/>
      <w:bookmarkEnd w:id="46"/>
    </w:p>
    <w:p/>
    <w:p>
      <w:pPr>
        <w:tabs>
          <w:tab w:val="left" w:pos="7665"/>
        </w:tabs>
        <w:ind w:firstLine="480"/>
        <w:rPr>
          <w:rFonts w:ascii="宋体" w:hAnsi="宋体" w:cs="宋体"/>
          <w:b/>
          <w:bCs/>
          <w:color w:val="000000"/>
          <w:sz w:val="24"/>
        </w:rPr>
      </w:pPr>
      <w:r>
        <w:rPr>
          <w:rFonts w:hint="eastAsia" w:ascii="宋体" w:hAnsi="宋体" w:cs="宋体"/>
          <w:b/>
          <w:color w:val="000000"/>
          <w:sz w:val="24"/>
        </w:rPr>
        <w:t>本项目不组织</w:t>
      </w:r>
      <w:r>
        <w:rPr>
          <w:rFonts w:hint="eastAsia" w:ascii="宋体" w:hAnsi="宋体" w:cs="宋体"/>
          <w:b/>
          <w:bCs/>
          <w:color w:val="000000"/>
          <w:sz w:val="24"/>
        </w:rPr>
        <w:t>答疑会和现场考察</w:t>
      </w:r>
    </w:p>
    <w:p>
      <w:pPr>
        <w:pStyle w:val="7"/>
      </w:pPr>
    </w:p>
    <w:p>
      <w:pPr>
        <w:pStyle w:val="4"/>
        <w:spacing w:before="0" w:after="0" w:line="400" w:lineRule="exact"/>
        <w:jc w:val="center"/>
        <w:rPr>
          <w:rFonts w:ascii="宋体" w:hAnsi="宋体" w:eastAsia="宋体" w:cs="宋体"/>
          <w:bCs w:val="0"/>
          <w:color w:val="000000"/>
        </w:rPr>
      </w:pPr>
      <w:bookmarkStart w:id="47" w:name="_Toc183582214"/>
      <w:bookmarkStart w:id="48" w:name="_Toc183682351"/>
      <w:bookmarkStart w:id="49" w:name="_Toc217446042"/>
      <w:bookmarkStart w:id="50" w:name="_Toc77400780"/>
      <w:bookmarkStart w:id="51" w:name="_Toc89075876"/>
      <w:r>
        <w:rPr>
          <w:rFonts w:hint="eastAsia" w:ascii="宋体" w:hAnsi="宋体" w:eastAsia="宋体" w:cs="宋体"/>
          <w:bCs w:val="0"/>
          <w:color w:val="000000"/>
        </w:rPr>
        <w:t>四、</w:t>
      </w:r>
      <w:bookmarkEnd w:id="47"/>
      <w:bookmarkEnd w:id="48"/>
      <w:bookmarkEnd w:id="49"/>
      <w:bookmarkEnd w:id="50"/>
      <w:bookmarkEnd w:id="51"/>
      <w:r>
        <w:rPr>
          <w:rFonts w:hint="eastAsia" w:ascii="宋体" w:hAnsi="宋体" w:eastAsia="宋体" w:cs="宋体"/>
          <w:bCs w:val="0"/>
          <w:color w:val="000000"/>
        </w:rPr>
        <w:t>比选申请文件</w:t>
      </w:r>
    </w:p>
    <w:p>
      <w:pPr>
        <w:pStyle w:val="5"/>
        <w:spacing w:before="0" w:after="0" w:line="400" w:lineRule="exact"/>
        <w:ind w:firstLine="482" w:firstLineChars="200"/>
        <w:rPr>
          <w:rFonts w:ascii="宋体" w:hAnsi="宋体" w:cs="宋体"/>
          <w:bCs w:val="0"/>
          <w:color w:val="000000"/>
          <w:sz w:val="24"/>
        </w:rPr>
      </w:pPr>
      <w:bookmarkStart w:id="52" w:name="_Toc217446043"/>
      <w:bookmarkStart w:id="53" w:name="_Toc183582215"/>
      <w:bookmarkStart w:id="54" w:name="_Toc183682352"/>
      <w:r>
        <w:rPr>
          <w:rFonts w:hint="eastAsia" w:ascii="宋体" w:hAnsi="宋体" w:cs="宋体"/>
          <w:bCs w:val="0"/>
          <w:color w:val="000000"/>
          <w:sz w:val="24"/>
        </w:rPr>
        <w:t>8．比选申请文件的语言</w:t>
      </w:r>
      <w:bookmarkEnd w:id="52"/>
      <w:bookmarkEnd w:id="53"/>
      <w:bookmarkEnd w:id="54"/>
      <w:r>
        <w:rPr>
          <w:rFonts w:hint="eastAsia" w:ascii="宋体" w:hAnsi="宋体" w:cs="宋体"/>
          <w:color w:val="000000"/>
          <w:sz w:val="24"/>
          <w:szCs w:val="24"/>
        </w:rPr>
        <w:t>（实质性要求）</w:t>
      </w:r>
    </w:p>
    <w:p>
      <w:pPr>
        <w:tabs>
          <w:tab w:val="left" w:pos="1134"/>
        </w:tabs>
        <w:spacing w:line="400" w:lineRule="exact"/>
        <w:ind w:firstLine="480" w:firstLineChars="200"/>
        <w:jc w:val="left"/>
        <w:rPr>
          <w:rFonts w:ascii="宋体" w:hAnsi="宋体" w:cs="宋体"/>
          <w:color w:val="000000"/>
          <w:sz w:val="24"/>
        </w:rPr>
      </w:pPr>
      <w:bookmarkStart w:id="55" w:name="_Toc183682353"/>
      <w:bookmarkStart w:id="56" w:name="_Toc183582216"/>
      <w:bookmarkStart w:id="57" w:name="_Toc217446044"/>
      <w:r>
        <w:rPr>
          <w:rFonts w:hint="eastAsia" w:ascii="宋体" w:hAnsi="宋体" w:cs="宋体"/>
          <w:color w:val="000000"/>
          <w:sz w:val="24"/>
        </w:rPr>
        <w:t>1.比选申请人提交的比选申请文件以及比选申请人与比选单位就有关比选的所有来往书面文件均须使用中文。比选申请文件中所附或引用的外文资料，应翻译成中文，比选申请人的法定代表人为外籍人士的，则法定代表人的签字（或印章）、护照除外。</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2.对不同文字文本比选申请文件的解释发生异议的，以中文文本为准，若比选申请人比选申请文件中提供的外文资料未翻译成中文，则可视为无效材料。</w:t>
      </w:r>
    </w:p>
    <w:p>
      <w:pPr>
        <w:pStyle w:val="5"/>
        <w:spacing w:before="0" w:after="0" w:line="400" w:lineRule="exact"/>
        <w:ind w:firstLine="482" w:firstLineChars="200"/>
        <w:rPr>
          <w:rFonts w:ascii="宋体" w:hAnsi="宋体" w:cs="宋体"/>
          <w:color w:val="000000"/>
          <w:sz w:val="24"/>
        </w:rPr>
      </w:pPr>
      <w:r>
        <w:rPr>
          <w:rFonts w:hint="eastAsia" w:ascii="宋体" w:hAnsi="宋体" w:cs="宋体"/>
          <w:color w:val="000000"/>
          <w:sz w:val="24"/>
        </w:rPr>
        <w:t>9．计量单位</w:t>
      </w:r>
      <w:bookmarkEnd w:id="55"/>
      <w:bookmarkEnd w:id="56"/>
      <w:bookmarkEnd w:id="57"/>
      <w:r>
        <w:rPr>
          <w:rFonts w:hint="eastAsia" w:ascii="宋体" w:hAnsi="宋体" w:cs="宋体"/>
          <w:color w:val="000000"/>
          <w:sz w:val="24"/>
          <w:szCs w:val="24"/>
        </w:rPr>
        <w:t>（实质性要求）</w:t>
      </w:r>
    </w:p>
    <w:p>
      <w:pPr>
        <w:spacing w:line="400" w:lineRule="exact"/>
        <w:ind w:firstLine="470" w:firstLineChars="196"/>
        <w:rPr>
          <w:rFonts w:ascii="宋体" w:hAnsi="宋体" w:cs="宋体"/>
          <w:color w:val="000000"/>
          <w:sz w:val="24"/>
        </w:rPr>
      </w:pPr>
      <w:r>
        <w:rPr>
          <w:rFonts w:hint="eastAsia" w:ascii="宋体" w:hAnsi="宋体" w:cs="宋体"/>
          <w:color w:val="000000"/>
          <w:sz w:val="24"/>
        </w:rPr>
        <w:t>除比选文件中另有规定外，本次采购项目所有合同项下的比选申请均采用国家法定的计量单位。</w:t>
      </w:r>
    </w:p>
    <w:p>
      <w:pPr>
        <w:pStyle w:val="5"/>
        <w:spacing w:before="0" w:after="0" w:line="400" w:lineRule="exact"/>
        <w:ind w:firstLine="482" w:firstLineChars="200"/>
        <w:rPr>
          <w:rFonts w:ascii="宋体" w:hAnsi="宋体" w:cs="宋体"/>
          <w:color w:val="000000"/>
          <w:sz w:val="24"/>
        </w:rPr>
      </w:pPr>
      <w:bookmarkStart w:id="58" w:name="_Toc217446045"/>
      <w:r>
        <w:rPr>
          <w:rFonts w:hint="eastAsia" w:ascii="宋体" w:hAnsi="宋体" w:cs="宋体"/>
          <w:color w:val="000000"/>
          <w:sz w:val="24"/>
        </w:rPr>
        <w:t>10. 比选货币</w:t>
      </w:r>
      <w:bookmarkEnd w:id="58"/>
      <w:r>
        <w:rPr>
          <w:rFonts w:hint="eastAsia" w:ascii="宋体" w:hAnsi="宋体" w:cs="宋体"/>
          <w:color w:val="000000"/>
          <w:sz w:val="24"/>
        </w:rPr>
        <w:t>（实质性要求）</w:t>
      </w:r>
    </w:p>
    <w:p>
      <w:pPr>
        <w:spacing w:line="400" w:lineRule="exact"/>
        <w:ind w:firstLine="470" w:firstLineChars="196"/>
        <w:rPr>
          <w:rFonts w:ascii="宋体" w:hAnsi="宋体" w:cs="宋体"/>
          <w:color w:val="000000"/>
          <w:sz w:val="24"/>
        </w:rPr>
      </w:pPr>
      <w:r>
        <w:rPr>
          <w:rFonts w:hint="eastAsia" w:ascii="宋体" w:hAnsi="宋体" w:cs="宋体"/>
          <w:color w:val="000000"/>
          <w:sz w:val="24"/>
        </w:rPr>
        <w:t>本次比选项目的比选申请均以人民币报价。</w:t>
      </w:r>
    </w:p>
    <w:p>
      <w:pPr>
        <w:pStyle w:val="5"/>
        <w:spacing w:before="0" w:after="0" w:line="400" w:lineRule="exact"/>
        <w:ind w:firstLine="482" w:firstLineChars="200"/>
        <w:rPr>
          <w:rFonts w:ascii="宋体" w:hAnsi="宋体" w:cs="宋体"/>
          <w:color w:val="000000"/>
          <w:sz w:val="24"/>
        </w:rPr>
      </w:pPr>
      <w:bookmarkStart w:id="59" w:name="_Toc217446046"/>
      <w:r>
        <w:rPr>
          <w:rFonts w:hint="eastAsia" w:ascii="宋体" w:hAnsi="宋体" w:cs="宋体"/>
          <w:color w:val="000000"/>
          <w:sz w:val="24"/>
        </w:rPr>
        <w:t>11. 联合体</w:t>
      </w:r>
      <w:bookmarkEnd w:id="59"/>
      <w:r>
        <w:rPr>
          <w:rFonts w:hint="eastAsia" w:ascii="宋体" w:hAnsi="宋体" w:cs="宋体"/>
          <w:color w:val="000000"/>
          <w:sz w:val="24"/>
        </w:rPr>
        <w:t>比选（实质性要求）</w:t>
      </w:r>
    </w:p>
    <w:p>
      <w:pPr>
        <w:pStyle w:val="5"/>
        <w:spacing w:before="0" w:after="0" w:line="400" w:lineRule="exact"/>
        <w:ind w:firstLine="482" w:firstLineChars="200"/>
        <w:rPr>
          <w:rFonts w:ascii="宋体" w:hAnsi="宋体" w:cs="宋体"/>
          <w:color w:val="000000"/>
          <w:sz w:val="24"/>
        </w:rPr>
      </w:pPr>
      <w:r>
        <w:rPr>
          <w:rFonts w:hint="eastAsia" w:ascii="宋体" w:hAnsi="宋体" w:cs="宋体"/>
          <w:color w:val="000000"/>
          <w:sz w:val="24"/>
        </w:rPr>
        <w:t>本项目不接受联合体比选</w:t>
      </w:r>
    </w:p>
    <w:p>
      <w:pPr>
        <w:pStyle w:val="5"/>
        <w:spacing w:before="0" w:after="0" w:line="400" w:lineRule="exact"/>
        <w:ind w:firstLine="482" w:firstLineChars="200"/>
        <w:rPr>
          <w:rFonts w:ascii="宋体" w:hAnsi="宋体" w:cs="宋体"/>
          <w:color w:val="000000"/>
          <w:sz w:val="24"/>
        </w:rPr>
      </w:pPr>
      <w:bookmarkStart w:id="60" w:name="_Toc217446047"/>
      <w:bookmarkStart w:id="61" w:name="_Toc308164797"/>
      <w:r>
        <w:rPr>
          <w:rFonts w:hint="eastAsia" w:ascii="宋体" w:hAnsi="宋体" w:cs="宋体"/>
          <w:color w:val="000000"/>
          <w:sz w:val="24"/>
        </w:rPr>
        <w:t>12. 知识产权</w:t>
      </w:r>
      <w:bookmarkEnd w:id="60"/>
      <w:bookmarkEnd w:id="61"/>
    </w:p>
    <w:p>
      <w:pPr>
        <w:pStyle w:val="8"/>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12.1.比选申请人应保证在本项目使用的任何产品和服务（包括部分使用）时，不会产生因第三方提出侵犯其专利权、商标权或其它知识产权而引起的法律和经济纠纷，如因专利权、商标权或其它知识产权而引起法律和经济纠纷，由比选申请人承担所有相关责任。</w:t>
      </w:r>
    </w:p>
    <w:p>
      <w:pPr>
        <w:pStyle w:val="8"/>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12.2.比选人享有本项目实施过程中产生的知识成果及知识产权。</w:t>
      </w:r>
    </w:p>
    <w:p>
      <w:pPr>
        <w:pStyle w:val="8"/>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12.3.比选申请人如欲在项目实施过程中采用自有知识成果，需在比选申请文件中声明，并提供相关知识产权证明文件。</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12.4.如采用比选申请人所不拥有的知识产权，则在比选报价中必须包括合法获取该知识产权的相关费用。  </w:t>
      </w:r>
    </w:p>
    <w:p>
      <w:pPr>
        <w:pStyle w:val="5"/>
        <w:spacing w:before="0" w:after="0" w:line="400" w:lineRule="exact"/>
        <w:ind w:firstLine="482" w:firstLineChars="200"/>
        <w:rPr>
          <w:rFonts w:ascii="宋体" w:hAnsi="宋体" w:cs="宋体"/>
          <w:color w:val="000000"/>
          <w:sz w:val="24"/>
        </w:rPr>
      </w:pPr>
      <w:bookmarkStart w:id="62" w:name="_Toc217446048"/>
      <w:bookmarkStart w:id="63" w:name="_Toc183582217"/>
      <w:bookmarkStart w:id="64" w:name="_Toc308164798"/>
      <w:bookmarkStart w:id="65" w:name="_Toc183682354"/>
      <w:r>
        <w:rPr>
          <w:rFonts w:hint="eastAsia" w:ascii="宋体" w:hAnsi="宋体" w:cs="宋体"/>
          <w:color w:val="000000"/>
          <w:sz w:val="24"/>
        </w:rPr>
        <w:t>13．比选申请文件的组成</w:t>
      </w:r>
      <w:bookmarkEnd w:id="62"/>
      <w:bookmarkEnd w:id="63"/>
      <w:bookmarkEnd w:id="64"/>
      <w:bookmarkEnd w:id="65"/>
    </w:p>
    <w:p>
      <w:pPr>
        <w:spacing w:line="400" w:lineRule="exact"/>
        <w:ind w:firstLine="480" w:firstLineChars="200"/>
        <w:rPr>
          <w:rFonts w:ascii="宋体" w:hAnsi="宋体" w:cs="宋体"/>
          <w:color w:val="000000"/>
          <w:sz w:val="24"/>
        </w:rPr>
      </w:pPr>
      <w:r>
        <w:rPr>
          <w:rFonts w:hint="eastAsia" w:ascii="宋体" w:hAnsi="宋体" w:cs="宋体"/>
          <w:color w:val="000000"/>
          <w:sz w:val="24"/>
        </w:rPr>
        <w:t>比选申请人应按照比选文件的规定和要求编制比选申请文件。比选申请人编写的比选申请文件应至少包括下列部分：</w:t>
      </w:r>
    </w:p>
    <w:p>
      <w:pPr>
        <w:spacing w:line="400" w:lineRule="exact"/>
        <w:ind w:firstLine="482" w:firstLineChars="200"/>
        <w:rPr>
          <w:rFonts w:ascii="宋体" w:hAnsi="宋体" w:cs="宋体"/>
          <w:b/>
          <w:color w:val="000000"/>
          <w:sz w:val="24"/>
        </w:rPr>
      </w:pPr>
      <w:bookmarkStart w:id="66" w:name="_Toc183582218"/>
      <w:bookmarkStart w:id="67" w:name="_Toc183682355"/>
      <w:bookmarkStart w:id="68" w:name="_Toc308164799"/>
      <w:bookmarkStart w:id="69" w:name="_Toc217446049"/>
      <w:r>
        <w:rPr>
          <w:rFonts w:hint="eastAsia" w:ascii="宋体" w:hAnsi="宋体" w:cs="宋体"/>
          <w:b/>
          <w:color w:val="000000"/>
          <w:sz w:val="24"/>
        </w:rPr>
        <w:t>文件一：资格部分（用于资格审查）（实质性要求）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严格按照第四、五章要求提供相关资格、资质性及其他类似效力要求的相关证明材料。</w:t>
      </w:r>
    </w:p>
    <w:p>
      <w:pPr>
        <w:spacing w:line="400" w:lineRule="exact"/>
        <w:ind w:firstLine="482" w:firstLineChars="200"/>
        <w:rPr>
          <w:rFonts w:ascii="宋体" w:hAnsi="宋体" w:cs="宋体"/>
          <w:b/>
          <w:color w:val="000000"/>
          <w:sz w:val="24"/>
        </w:rPr>
      </w:pPr>
      <w:r>
        <w:rPr>
          <w:rFonts w:hint="eastAsia" w:ascii="宋体" w:hAnsi="宋体" w:cs="宋体"/>
          <w:b/>
          <w:color w:val="000000"/>
          <w:sz w:val="24"/>
        </w:rPr>
        <w:t>文件二：其它部分（用于资格审查以外的评标）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严格按照比选文件要求提供以下相关材料：</w:t>
      </w:r>
    </w:p>
    <w:p>
      <w:pPr>
        <w:spacing w:line="400" w:lineRule="exact"/>
        <w:ind w:firstLine="482"/>
        <w:rPr>
          <w:rFonts w:ascii="宋体" w:hAnsi="宋体" w:cs="宋体"/>
          <w:color w:val="000000"/>
          <w:sz w:val="24"/>
        </w:rPr>
      </w:pPr>
      <w:r>
        <w:rPr>
          <w:rFonts w:hint="eastAsia" w:ascii="宋体" w:hAnsi="宋体" w:cs="宋体"/>
          <w:b/>
          <w:color w:val="000000"/>
          <w:sz w:val="24"/>
        </w:rPr>
        <w:t>（一）技术部分。</w:t>
      </w:r>
      <w:r>
        <w:rPr>
          <w:rFonts w:hint="eastAsia" w:ascii="宋体" w:hAnsi="宋体" w:cs="宋体"/>
          <w:color w:val="000000"/>
          <w:sz w:val="24"/>
        </w:rPr>
        <w:t>比选申请人按照比选文件要求做出的技术应答，主要是针对项目的技术要求做出的实质性响应和满足。</w:t>
      </w:r>
    </w:p>
    <w:p>
      <w:pPr>
        <w:spacing w:line="400" w:lineRule="exact"/>
        <w:ind w:firstLine="482" w:firstLineChars="200"/>
        <w:rPr>
          <w:rFonts w:ascii="宋体" w:hAnsi="宋体" w:cs="宋体"/>
          <w:color w:val="000000"/>
          <w:sz w:val="24"/>
        </w:rPr>
      </w:pPr>
      <w:r>
        <w:rPr>
          <w:rFonts w:hint="eastAsia" w:ascii="宋体" w:hAnsi="宋体" w:cs="宋体"/>
          <w:b/>
          <w:color w:val="000000"/>
          <w:sz w:val="24"/>
        </w:rPr>
        <w:t>（二）商务部分。</w:t>
      </w:r>
      <w:r>
        <w:rPr>
          <w:rFonts w:hint="eastAsia" w:ascii="宋体" w:hAnsi="宋体" w:cs="宋体"/>
          <w:color w:val="000000"/>
          <w:sz w:val="24"/>
        </w:rPr>
        <w:t>比选申请人按照比选文件要求提供的有关文件及优惠承诺。包括以下内容：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（1）比选申请函；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比选申请人承诺给予比选采购单位的各种优惠条件（优惠条件事项不能包括采购项目本身所包括涉及的采购事项。比选申请人不能以“赠送、赠予”等任何名义提供货物和服务以规避比选文件的约束。否则，比选申请人提供的比选申请文件将作为无效比选申请处理，即使中标也将取消中标资格）</w:t>
      </w:r>
      <w:r>
        <w:rPr>
          <w:rFonts w:hint="eastAsia" w:ascii="宋体" w:hAnsi="宋体" w:cs="宋体"/>
          <w:b/>
          <w:color w:val="000000"/>
          <w:sz w:val="24"/>
        </w:rPr>
        <w:t>（实质性要求）</w:t>
      </w:r>
      <w:r>
        <w:rPr>
          <w:rFonts w:hint="eastAsia" w:ascii="宋体" w:hAnsi="宋体" w:cs="宋体"/>
          <w:color w:val="000000"/>
          <w:sz w:val="24"/>
        </w:rPr>
        <w:t>；</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（3）证明比选申请人业绩和荣誉的有关材料复印件；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（4）商务应答表；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（5）其他比选申请人认为需要提供的文件和资料。</w:t>
      </w:r>
    </w:p>
    <w:p>
      <w:pPr>
        <w:adjustRightInd w:val="0"/>
        <w:snapToGrid w:val="0"/>
        <w:spacing w:line="400" w:lineRule="exact"/>
        <w:ind w:firstLine="482" w:firstLineChars="200"/>
        <w:rPr>
          <w:rFonts w:ascii="宋体" w:hAnsi="宋体" w:cs="宋体"/>
          <w:color w:val="000000"/>
          <w:sz w:val="24"/>
        </w:rPr>
      </w:pPr>
      <w:r>
        <w:rPr>
          <w:rFonts w:hint="eastAsia" w:ascii="宋体" w:hAnsi="宋体" w:cs="宋体"/>
          <w:b/>
          <w:bCs/>
          <w:color w:val="000000"/>
          <w:sz w:val="24"/>
        </w:rPr>
        <w:t>（三）其他部分。</w:t>
      </w:r>
      <w:r>
        <w:rPr>
          <w:rFonts w:hint="eastAsia" w:ascii="宋体" w:hAnsi="宋体" w:cs="宋体"/>
          <w:bCs/>
          <w:color w:val="000000"/>
          <w:sz w:val="24"/>
        </w:rPr>
        <w:t>比选申请人按照比选文件要求作出的其他应答和承诺。</w:t>
      </w:r>
    </w:p>
    <w:p>
      <w:pPr>
        <w:pStyle w:val="5"/>
        <w:tabs>
          <w:tab w:val="left" w:pos="3480"/>
        </w:tabs>
        <w:spacing w:before="0" w:after="0" w:line="400" w:lineRule="exact"/>
        <w:ind w:firstLine="482" w:firstLineChars="200"/>
        <w:rPr>
          <w:rFonts w:ascii="宋体" w:hAnsi="宋体" w:cs="宋体"/>
          <w:color w:val="000000"/>
          <w:sz w:val="24"/>
        </w:rPr>
      </w:pPr>
      <w:r>
        <w:rPr>
          <w:rFonts w:hint="eastAsia" w:ascii="宋体" w:hAnsi="宋体" w:cs="宋体"/>
          <w:color w:val="000000"/>
          <w:sz w:val="24"/>
        </w:rPr>
        <w:t>14．比选申请文件格式</w:t>
      </w:r>
      <w:bookmarkEnd w:id="66"/>
      <w:bookmarkEnd w:id="67"/>
      <w:bookmarkEnd w:id="68"/>
      <w:bookmarkEnd w:id="69"/>
    </w:p>
    <w:p>
      <w:pPr>
        <w:tabs>
          <w:tab w:val="left" w:pos="7665"/>
        </w:tabs>
        <w:spacing w:line="400" w:lineRule="exact"/>
        <w:ind w:left="13" w:leftChars="6" w:firstLine="480" w:firstLineChars="200"/>
        <w:rPr>
          <w:rFonts w:ascii="宋体" w:hAnsi="宋体" w:cs="宋体"/>
          <w:color w:val="000000"/>
          <w:sz w:val="24"/>
        </w:rPr>
      </w:pPr>
      <w:r>
        <w:rPr>
          <w:rFonts w:hint="eastAsia" w:ascii="宋体" w:hAnsi="宋体" w:cs="宋体"/>
          <w:color w:val="000000"/>
          <w:sz w:val="24"/>
        </w:rPr>
        <w:t>14.1 比选申请人应执行比选文件第三章的规定要求。第三章格式中“注”的内容，比选申请人可自行决定是否保留在比选申请文件中，未保留的视为比选申请人默认接受“注”的内容。</w:t>
      </w:r>
    </w:p>
    <w:p>
      <w:pPr>
        <w:tabs>
          <w:tab w:val="left" w:pos="7665"/>
        </w:tabs>
        <w:spacing w:line="400" w:lineRule="exact"/>
        <w:ind w:left="13" w:leftChars="6" w:firstLine="480" w:firstLineChars="200"/>
        <w:rPr>
          <w:rFonts w:ascii="宋体" w:hAnsi="宋体" w:cs="宋体"/>
          <w:color w:val="000000"/>
          <w:sz w:val="24"/>
        </w:rPr>
      </w:pPr>
      <w:r>
        <w:rPr>
          <w:rFonts w:hint="eastAsia" w:ascii="宋体" w:hAnsi="宋体" w:cs="宋体"/>
          <w:color w:val="000000"/>
          <w:sz w:val="24"/>
        </w:rPr>
        <w:t>14.2 对于没有格式要求的比选申请文件由比选申请人自行编写。</w:t>
      </w:r>
    </w:p>
    <w:p>
      <w:pPr>
        <w:pStyle w:val="5"/>
        <w:spacing w:before="0" w:after="0" w:line="400" w:lineRule="exact"/>
        <w:ind w:firstLine="482" w:firstLineChars="200"/>
        <w:rPr>
          <w:rFonts w:ascii="宋体" w:hAnsi="宋体" w:cs="宋体"/>
          <w:bCs w:val="0"/>
          <w:color w:val="000000"/>
          <w:sz w:val="24"/>
        </w:rPr>
      </w:pPr>
      <w:bookmarkStart w:id="70" w:name="_Toc217446051"/>
      <w:bookmarkStart w:id="71" w:name="_Toc183682361"/>
      <w:bookmarkStart w:id="72" w:name="_Toc308164801"/>
      <w:bookmarkStart w:id="73" w:name="_Toc183582224"/>
      <w:r>
        <w:rPr>
          <w:rFonts w:hint="eastAsia" w:ascii="宋体" w:hAnsi="宋体" w:cs="宋体"/>
          <w:bCs w:val="0"/>
          <w:color w:val="000000"/>
          <w:sz w:val="24"/>
        </w:rPr>
        <w:t>15．比选申请有效期</w:t>
      </w:r>
      <w:bookmarkEnd w:id="70"/>
      <w:bookmarkEnd w:id="71"/>
      <w:bookmarkEnd w:id="72"/>
      <w:bookmarkEnd w:id="73"/>
      <w:r>
        <w:rPr>
          <w:rFonts w:hint="eastAsia" w:ascii="宋体" w:hAnsi="宋体" w:cs="宋体"/>
          <w:color w:val="000000"/>
          <w:sz w:val="24"/>
          <w:szCs w:val="24"/>
        </w:rPr>
        <w:t>（实质性要求）</w:t>
      </w:r>
    </w:p>
    <w:p>
      <w:pPr>
        <w:tabs>
          <w:tab w:val="left" w:pos="7665"/>
        </w:tabs>
        <w:spacing w:line="400" w:lineRule="exact"/>
        <w:ind w:left="13" w:leftChars="6" w:firstLine="480" w:firstLineChars="200"/>
        <w:rPr>
          <w:rFonts w:ascii="宋体" w:hAnsi="宋体" w:cs="宋体"/>
          <w:color w:val="000000"/>
          <w:sz w:val="24"/>
        </w:rPr>
      </w:pPr>
      <w:r>
        <w:rPr>
          <w:rFonts w:hint="eastAsia" w:ascii="宋体" w:hAnsi="宋体" w:cs="宋体"/>
          <w:color w:val="000000"/>
          <w:sz w:val="24"/>
        </w:rPr>
        <w:t>15.1</w:t>
      </w:r>
      <w:r>
        <w:rPr>
          <w:rFonts w:hint="eastAsia" w:ascii="宋体" w:hAnsi="宋体" w:cs="宋体"/>
          <w:b/>
          <w:color w:val="000000"/>
          <w:sz w:val="24"/>
        </w:rPr>
        <w:t>本项目比选申请有效期为比选申请截止之日起90天</w:t>
      </w:r>
      <w:r>
        <w:rPr>
          <w:rFonts w:hint="eastAsia" w:ascii="宋体" w:hAnsi="宋体" w:cs="宋体"/>
          <w:color w:val="000000"/>
          <w:sz w:val="24"/>
        </w:rPr>
        <w:t>（比选申请有效期从提交比选申请文件的截至之日起算）。比选申请人申请文件中必须载明比选申请有效期，比选申请文件中载明的比选申请有效期可以长于比选文件规定的期限，但不得短于比选文件规定的期限。否则，其比选申请文件将作为无效比选申请处理。</w:t>
      </w:r>
    </w:p>
    <w:p>
      <w:pPr>
        <w:tabs>
          <w:tab w:val="left" w:pos="7665"/>
        </w:tabs>
        <w:spacing w:line="400" w:lineRule="exact"/>
        <w:ind w:left="13" w:leftChars="6" w:firstLine="360" w:firstLineChars="150"/>
        <w:rPr>
          <w:rFonts w:ascii="宋体" w:hAnsi="宋体" w:cs="宋体"/>
          <w:color w:val="000000"/>
          <w:sz w:val="24"/>
        </w:rPr>
      </w:pPr>
      <w:r>
        <w:rPr>
          <w:rFonts w:hint="eastAsia" w:ascii="宋体" w:hAnsi="宋体" w:cs="宋体"/>
          <w:color w:val="000000"/>
          <w:sz w:val="24"/>
        </w:rPr>
        <w:t xml:space="preserve">15.2 因不可抗力事件，比选人可于比选申请有效期届满之前与比选申请人协商延长比选申请有效期。比选申请人拒绝延长比选有效期的，不得再参与该项目后续采购活动，但由此给比选申请人造成的损失，比选人可以自主决定是否可以给予适当补偿。比选申请人同意延长比选申请有效期的，不能修改比选申请文件。 </w:t>
      </w:r>
    </w:p>
    <w:p>
      <w:pPr>
        <w:tabs>
          <w:tab w:val="left" w:pos="7665"/>
        </w:tabs>
        <w:spacing w:line="400" w:lineRule="exact"/>
        <w:ind w:left="13" w:leftChars="6" w:firstLine="360" w:firstLineChars="150"/>
        <w:rPr>
          <w:rFonts w:ascii="宋体" w:hAnsi="宋体" w:cs="宋体"/>
          <w:color w:val="000000"/>
          <w:sz w:val="24"/>
        </w:rPr>
      </w:pPr>
      <w:r>
        <w:rPr>
          <w:rFonts w:hint="eastAsia" w:ascii="宋体" w:hAnsi="宋体" w:cs="宋体"/>
          <w:color w:val="000000"/>
          <w:sz w:val="24"/>
        </w:rPr>
        <w:t>15.3 因比选人采购需求作出必要调整，比选人可于比选有效期届满之前与比选申请人协商延长比选有效期。比选申请人拒绝延长比选申请有效期的，不得再参与该项目后续采购活动，但由此给比选申请人造成的损失，比选人应当予以赔偿或者合理补偿。比选申请人同意延长比选申请有效期的，不能修改比选申请文件。</w:t>
      </w:r>
    </w:p>
    <w:p>
      <w:pPr>
        <w:pStyle w:val="5"/>
        <w:spacing w:before="0" w:after="0" w:line="400" w:lineRule="exact"/>
        <w:ind w:firstLine="482" w:firstLineChars="200"/>
        <w:rPr>
          <w:rFonts w:ascii="宋体" w:hAnsi="宋体" w:cs="宋体"/>
          <w:bCs w:val="0"/>
          <w:color w:val="000000"/>
          <w:sz w:val="24"/>
        </w:rPr>
      </w:pPr>
      <w:bookmarkStart w:id="74" w:name="_Toc217446052"/>
      <w:bookmarkStart w:id="75" w:name="_Toc308164802"/>
      <w:bookmarkStart w:id="76" w:name="_Toc183682362"/>
      <w:bookmarkStart w:id="77" w:name="_Toc183582225"/>
      <w:r>
        <w:rPr>
          <w:rFonts w:hint="eastAsia" w:ascii="宋体" w:hAnsi="宋体" w:cs="宋体"/>
          <w:bCs w:val="0"/>
          <w:color w:val="000000"/>
          <w:sz w:val="24"/>
        </w:rPr>
        <w:t>16．比选申请文件的印制和签署</w:t>
      </w:r>
      <w:bookmarkEnd w:id="74"/>
      <w:bookmarkEnd w:id="75"/>
      <w:bookmarkEnd w:id="76"/>
      <w:bookmarkEnd w:id="77"/>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16.1比选申请文件准备正本壹份、副本</w:t>
      </w:r>
      <w:r>
        <w:rPr>
          <w:rFonts w:hint="eastAsia" w:ascii="宋体" w:hAnsi="宋体" w:cs="宋体"/>
          <w:color w:val="000000"/>
          <w:sz w:val="24"/>
          <w:lang w:eastAsia="zh-CN"/>
        </w:rPr>
        <w:t>贰</w:t>
      </w:r>
      <w:r>
        <w:rPr>
          <w:rFonts w:hint="eastAsia" w:ascii="宋体" w:hAnsi="宋体" w:cs="宋体"/>
          <w:color w:val="000000"/>
          <w:sz w:val="24"/>
        </w:rPr>
        <w:t>份，。比选申请文件的正本和副本应在其封面右上角清楚地标明“正本”或“副本”字样。若正本和副本有不一致的内容，以正本书面比选申请文件为准。</w:t>
      </w:r>
    </w:p>
    <w:p>
      <w:pPr>
        <w:tabs>
          <w:tab w:val="left" w:pos="1095"/>
        </w:tabs>
        <w:spacing w:line="400" w:lineRule="exact"/>
        <w:ind w:firstLine="460" w:firstLineChars="192"/>
        <w:rPr>
          <w:rFonts w:ascii="宋体" w:hAnsi="宋体" w:cs="宋体"/>
          <w:color w:val="000000"/>
          <w:sz w:val="24"/>
        </w:rPr>
      </w:pPr>
      <w:r>
        <w:rPr>
          <w:rFonts w:hint="eastAsia" w:ascii="宋体" w:hAnsi="宋体" w:cs="宋体"/>
          <w:color w:val="000000"/>
          <w:sz w:val="24"/>
        </w:rPr>
        <w:t>16.2 比选申请文件的正本和副本均需打印或用不褪色、不变质的墨水书写，并由比选申请人的法定代表人或其授权代表在规定签章处签字或盖章。比选申请文件副本可采用正本的复印件。</w:t>
      </w:r>
    </w:p>
    <w:p>
      <w:pPr>
        <w:tabs>
          <w:tab w:val="left" w:pos="1095"/>
        </w:tabs>
        <w:spacing w:line="400" w:lineRule="exact"/>
        <w:ind w:firstLine="460" w:firstLineChars="192"/>
        <w:rPr>
          <w:rFonts w:ascii="宋体" w:hAnsi="宋体" w:cs="宋体"/>
          <w:color w:val="000000"/>
          <w:sz w:val="24"/>
        </w:rPr>
      </w:pPr>
      <w:r>
        <w:rPr>
          <w:rFonts w:hint="eastAsia" w:ascii="宋体" w:hAnsi="宋体" w:cs="宋体"/>
          <w:color w:val="000000"/>
          <w:sz w:val="24"/>
        </w:rPr>
        <w:t>16.3 比选申请文件的打印和书写应清楚工整，任何行间插字、涂改或增删，必须由比选申请人的法定代表人或其授权代表签字或盖个人印鉴。</w:t>
      </w:r>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16.4 比选申请文件正本和副本应当采取胶装方式装订成册，不得散装或者合页装订</w:t>
      </w:r>
      <w:r>
        <w:rPr>
          <w:rFonts w:hint="eastAsia" w:ascii="宋体" w:hAnsi="宋体" w:cs="宋体"/>
          <w:b/>
          <w:color w:val="000000"/>
          <w:sz w:val="24"/>
        </w:rPr>
        <w:t>（实质性要求）</w:t>
      </w:r>
      <w:r>
        <w:rPr>
          <w:rFonts w:hint="eastAsia" w:ascii="宋体" w:hAnsi="宋体" w:cs="宋体"/>
          <w:color w:val="000000"/>
          <w:sz w:val="24"/>
        </w:rPr>
        <w:t>。</w:t>
      </w:r>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16.5 比选申请文件应根据比选文件的要求制作，签署、盖章和内容应完整。</w:t>
      </w:r>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16.6 比选申请文件统一用A4幅面纸印制，逐页编码。</w:t>
      </w:r>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16.7 本次比选要求的复印件是指对图文进行复制后的文件，包括扫描、复印、影印等方式复制的材料。</w:t>
      </w:r>
    </w:p>
    <w:p>
      <w:pPr>
        <w:pStyle w:val="5"/>
        <w:spacing w:before="0" w:after="0" w:line="400" w:lineRule="exact"/>
        <w:ind w:firstLine="482" w:firstLineChars="200"/>
        <w:rPr>
          <w:rFonts w:ascii="宋体" w:hAnsi="宋体" w:cs="宋体"/>
          <w:color w:val="000000"/>
          <w:sz w:val="24"/>
          <w:szCs w:val="24"/>
        </w:rPr>
      </w:pPr>
      <w:bookmarkStart w:id="78" w:name="_Toc183682363"/>
      <w:bookmarkStart w:id="79" w:name="_Toc77400781"/>
      <w:bookmarkStart w:id="80" w:name="_Toc183582226"/>
      <w:bookmarkStart w:id="81" w:name="_Toc89075877"/>
      <w:bookmarkStart w:id="82" w:name="_Toc217446053"/>
      <w:bookmarkStart w:id="83" w:name="_Toc308164803"/>
      <w:r>
        <w:rPr>
          <w:rFonts w:hint="eastAsia" w:ascii="宋体" w:hAnsi="宋体" w:cs="宋体"/>
          <w:bCs w:val="0"/>
          <w:color w:val="000000"/>
          <w:sz w:val="24"/>
          <w:szCs w:val="24"/>
        </w:rPr>
        <w:t>17.</w:t>
      </w:r>
      <w:r>
        <w:rPr>
          <w:rFonts w:hint="eastAsia" w:ascii="宋体" w:hAnsi="宋体" w:cs="宋体"/>
          <w:color w:val="000000"/>
          <w:sz w:val="24"/>
          <w:szCs w:val="24"/>
        </w:rPr>
        <w:t>比选申请文件的密封和标</w:t>
      </w:r>
      <w:bookmarkEnd w:id="78"/>
      <w:bookmarkEnd w:id="79"/>
      <w:bookmarkEnd w:id="80"/>
      <w:bookmarkEnd w:id="81"/>
      <w:r>
        <w:rPr>
          <w:rFonts w:hint="eastAsia" w:ascii="宋体" w:hAnsi="宋体" w:cs="宋体"/>
          <w:color w:val="000000"/>
          <w:sz w:val="24"/>
          <w:szCs w:val="24"/>
        </w:rPr>
        <w:t>注</w:t>
      </w:r>
      <w:bookmarkEnd w:id="82"/>
      <w:bookmarkEnd w:id="83"/>
    </w:p>
    <w:p>
      <w:pPr>
        <w:tabs>
          <w:tab w:val="left" w:pos="1080"/>
        </w:tabs>
        <w:spacing w:line="400" w:lineRule="exact"/>
        <w:ind w:firstLine="480" w:firstLineChars="200"/>
        <w:rPr>
          <w:rFonts w:ascii="宋体" w:hAnsi="宋体" w:cs="宋体"/>
          <w:color w:val="000000"/>
          <w:sz w:val="24"/>
        </w:rPr>
      </w:pPr>
      <w:r>
        <w:rPr>
          <w:rFonts w:hint="eastAsia" w:ascii="宋体" w:hAnsi="宋体" w:cs="宋体"/>
          <w:color w:val="000000"/>
          <w:sz w:val="24"/>
        </w:rPr>
        <w:t>17.1 比选申请人应在比选申请文件正本和所有副本的封面上注明“比选申请文件、正本/副本、比选申请人名称、项目名称及分包号（如有分包）”。</w:t>
      </w:r>
    </w:p>
    <w:p>
      <w:pPr>
        <w:tabs>
          <w:tab w:val="left" w:pos="1080"/>
        </w:tabs>
        <w:spacing w:line="400" w:lineRule="exact"/>
        <w:ind w:firstLine="460" w:firstLineChars="192"/>
        <w:rPr>
          <w:rFonts w:ascii="宋体" w:hAnsi="宋体" w:cs="宋体"/>
          <w:color w:val="000000"/>
          <w:sz w:val="24"/>
        </w:rPr>
      </w:pPr>
      <w:r>
        <w:rPr>
          <w:rFonts w:hint="eastAsia" w:ascii="宋体" w:hAnsi="宋体" w:cs="宋体"/>
          <w:color w:val="000000"/>
          <w:sz w:val="24"/>
        </w:rPr>
        <w:t>17.2 比选申请文件的密封袋上应当注明比选申请文件/比选申请人名称、项目名称及分包号（如有分包）。</w:t>
      </w:r>
    </w:p>
    <w:p>
      <w:pPr>
        <w:pStyle w:val="5"/>
        <w:spacing w:before="0" w:after="0" w:line="400" w:lineRule="exact"/>
        <w:ind w:firstLine="482" w:firstLineChars="200"/>
        <w:rPr>
          <w:rFonts w:ascii="宋体" w:hAnsi="宋体" w:cs="宋体"/>
          <w:bCs w:val="0"/>
          <w:color w:val="000000"/>
          <w:sz w:val="24"/>
          <w:szCs w:val="24"/>
        </w:rPr>
      </w:pPr>
      <w:bookmarkStart w:id="84" w:name="_Toc183582227"/>
      <w:bookmarkStart w:id="85" w:name="_Toc183682364"/>
      <w:bookmarkStart w:id="86" w:name="_Toc308164804"/>
      <w:bookmarkStart w:id="87" w:name="_Toc217446054"/>
      <w:r>
        <w:rPr>
          <w:rFonts w:hint="eastAsia" w:ascii="宋体" w:hAnsi="宋体" w:cs="宋体"/>
          <w:bCs w:val="0"/>
          <w:color w:val="000000"/>
          <w:sz w:val="24"/>
          <w:szCs w:val="24"/>
        </w:rPr>
        <w:t>18</w:t>
      </w:r>
      <w:r>
        <w:rPr>
          <w:rFonts w:hint="eastAsia" w:ascii="宋体" w:hAnsi="宋体" w:cs="宋体"/>
          <w:bCs w:val="0"/>
          <w:color w:val="000000"/>
          <w:sz w:val="28"/>
          <w:szCs w:val="28"/>
        </w:rPr>
        <w:t>．</w:t>
      </w:r>
      <w:r>
        <w:rPr>
          <w:rFonts w:hint="eastAsia" w:ascii="宋体" w:hAnsi="宋体" w:cs="宋体"/>
          <w:bCs w:val="0"/>
          <w:color w:val="000000"/>
          <w:sz w:val="24"/>
          <w:szCs w:val="24"/>
        </w:rPr>
        <w:t>比选申请文件的</w:t>
      </w:r>
      <w:bookmarkEnd w:id="84"/>
      <w:bookmarkEnd w:id="85"/>
      <w:r>
        <w:rPr>
          <w:rFonts w:hint="eastAsia" w:ascii="宋体" w:hAnsi="宋体" w:cs="宋体"/>
          <w:bCs w:val="0"/>
          <w:color w:val="000000"/>
          <w:sz w:val="24"/>
          <w:szCs w:val="24"/>
        </w:rPr>
        <w:t>递交</w:t>
      </w:r>
      <w:bookmarkEnd w:id="86"/>
      <w:bookmarkEnd w:id="87"/>
    </w:p>
    <w:p>
      <w:pPr>
        <w:tabs>
          <w:tab w:val="left" w:pos="1095"/>
        </w:tabs>
        <w:spacing w:line="400" w:lineRule="exact"/>
        <w:ind w:firstLine="460" w:firstLineChars="192"/>
        <w:rPr>
          <w:rFonts w:ascii="宋体" w:hAnsi="宋体" w:cs="宋体"/>
          <w:color w:val="000000"/>
          <w:sz w:val="24"/>
        </w:rPr>
      </w:pPr>
      <w:r>
        <w:rPr>
          <w:rFonts w:hint="eastAsia" w:ascii="宋体" w:hAnsi="宋体" w:cs="宋体"/>
          <w:color w:val="000000"/>
          <w:sz w:val="24"/>
        </w:rPr>
        <w:t>18.1 比选申请人应在比选文件规定的比选申请截止时间前，将比选申请文件按比选文件的规定密封后送达开标地点。比选申请截止时间以后送达的比选申请文件将不予接收，比选采购单位将告知比选申请人不予接收的原因。</w:t>
      </w:r>
    </w:p>
    <w:p>
      <w:pPr>
        <w:tabs>
          <w:tab w:val="left" w:pos="1095"/>
        </w:tabs>
        <w:spacing w:line="400" w:lineRule="exact"/>
        <w:ind w:firstLine="460" w:firstLineChars="192"/>
        <w:rPr>
          <w:rFonts w:ascii="宋体" w:hAnsi="宋体" w:cs="宋体"/>
          <w:color w:val="000000"/>
          <w:sz w:val="24"/>
        </w:rPr>
      </w:pPr>
      <w:r>
        <w:rPr>
          <w:rFonts w:hint="eastAsia" w:ascii="宋体" w:hAnsi="宋体" w:cs="宋体"/>
          <w:color w:val="000000"/>
          <w:sz w:val="24"/>
        </w:rPr>
        <w:t>18.2递交比选申请文件时，报名比选申请人名称和分包号（如有分包）应当与比选申请人名称和分包号（如有分包）一致。但是，比选申请文件实质内容报名比选申请人名称和分包号（如有分包）一致，只是封面文字错误的，可以在评审过程中当面予以澄清，以有效的澄清材料作为认定比选申请文件是否有效的依据。</w:t>
      </w:r>
    </w:p>
    <w:p>
      <w:pPr>
        <w:tabs>
          <w:tab w:val="left" w:pos="1095"/>
        </w:tabs>
        <w:spacing w:line="400" w:lineRule="exact"/>
        <w:ind w:firstLine="460" w:firstLineChars="192"/>
        <w:rPr>
          <w:rFonts w:ascii="宋体" w:hAnsi="宋体" w:cs="宋体"/>
          <w:color w:val="000000"/>
          <w:sz w:val="24"/>
        </w:rPr>
      </w:pPr>
      <w:r>
        <w:rPr>
          <w:rFonts w:hint="eastAsia" w:ascii="宋体" w:hAnsi="宋体" w:cs="宋体"/>
          <w:color w:val="000000"/>
          <w:sz w:val="24"/>
        </w:rPr>
        <w:t>18.3本次比选不接收邮寄的比选申请文件。</w:t>
      </w:r>
    </w:p>
    <w:p>
      <w:pPr>
        <w:pStyle w:val="4"/>
        <w:spacing w:before="0" w:after="0" w:line="400" w:lineRule="exact"/>
        <w:jc w:val="center"/>
        <w:rPr>
          <w:rFonts w:ascii="宋体" w:hAnsi="宋体" w:eastAsia="宋体" w:cs="宋体"/>
          <w:color w:val="000000"/>
        </w:rPr>
      </w:pPr>
      <w:bookmarkStart w:id="88" w:name="_Toc308164805"/>
      <w:bookmarkStart w:id="89" w:name="_Toc183682368"/>
      <w:bookmarkStart w:id="90" w:name="_Toc89075878"/>
      <w:bookmarkStart w:id="91" w:name="_Toc217446056"/>
      <w:bookmarkStart w:id="92" w:name="_Toc183582231"/>
      <w:bookmarkStart w:id="93" w:name="_Toc77400782"/>
      <w:r>
        <w:rPr>
          <w:rFonts w:hint="eastAsia" w:ascii="宋体" w:hAnsi="宋体" w:eastAsia="宋体" w:cs="宋体"/>
          <w:color w:val="000000"/>
        </w:rPr>
        <w:t>五、开标和</w:t>
      </w:r>
      <w:bookmarkEnd w:id="88"/>
      <w:bookmarkEnd w:id="89"/>
      <w:bookmarkEnd w:id="90"/>
      <w:bookmarkEnd w:id="91"/>
      <w:bookmarkEnd w:id="92"/>
      <w:bookmarkEnd w:id="93"/>
      <w:r>
        <w:rPr>
          <w:rFonts w:hint="eastAsia" w:ascii="宋体" w:hAnsi="宋体" w:eastAsia="宋体" w:cs="宋体"/>
          <w:color w:val="000000"/>
        </w:rPr>
        <w:t>中选</w:t>
      </w:r>
    </w:p>
    <w:p>
      <w:pPr>
        <w:pStyle w:val="5"/>
        <w:spacing w:before="0" w:after="0" w:line="400" w:lineRule="exact"/>
        <w:ind w:firstLine="482" w:firstLineChars="200"/>
        <w:rPr>
          <w:rFonts w:ascii="宋体" w:hAnsi="宋体" w:cs="宋体"/>
          <w:bCs w:val="0"/>
          <w:color w:val="000000"/>
          <w:sz w:val="24"/>
        </w:rPr>
      </w:pPr>
      <w:bookmarkStart w:id="94" w:name="_Toc183582232"/>
      <w:bookmarkStart w:id="95" w:name="_Toc217446057"/>
      <w:bookmarkStart w:id="96" w:name="_Toc308164806"/>
      <w:bookmarkStart w:id="97" w:name="_Toc183682369"/>
      <w:r>
        <w:rPr>
          <w:rFonts w:hint="eastAsia" w:ascii="宋体" w:hAnsi="宋体" w:cs="宋体"/>
          <w:bCs w:val="0"/>
          <w:color w:val="000000"/>
          <w:sz w:val="24"/>
        </w:rPr>
        <w:t>19．</w:t>
      </w:r>
      <w:bookmarkEnd w:id="94"/>
      <w:bookmarkEnd w:id="95"/>
      <w:bookmarkEnd w:id="96"/>
      <w:bookmarkEnd w:id="97"/>
      <w:r>
        <w:rPr>
          <w:rFonts w:hint="eastAsia" w:ascii="宋体" w:hAnsi="宋体" w:cs="宋体"/>
          <w:bCs w:val="0"/>
          <w:color w:val="000000"/>
          <w:sz w:val="24"/>
        </w:rPr>
        <w:t>开标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19.1 开标在比选文件规定的时间和地点公开进行，比选人、比选申请人应派代表参加并签到以证明其出席。</w:t>
      </w:r>
      <w:r>
        <w:rPr>
          <w:rFonts w:hint="eastAsia" w:ascii="宋体" w:hAnsi="宋体" w:cs="宋体"/>
          <w:b w:val="0"/>
          <w:bCs w:val="0"/>
          <w:color w:val="auto"/>
          <w:sz w:val="24"/>
        </w:rPr>
        <w:t>开标由项目负责人主持，邀请比选申请人参加。</w:t>
      </w:r>
      <w:r>
        <w:rPr>
          <w:rFonts w:hint="eastAsia" w:ascii="宋体" w:hAnsi="宋体" w:cs="宋体"/>
          <w:color w:val="000000"/>
          <w:sz w:val="24"/>
        </w:rPr>
        <w:t>评审委员会成员不参加开标活动。</w:t>
      </w:r>
    </w:p>
    <w:p>
      <w:pPr>
        <w:spacing w:line="400" w:lineRule="exact"/>
        <w:ind w:firstLine="480" w:firstLineChars="200"/>
        <w:rPr>
          <w:rFonts w:ascii="宋体" w:hAnsi="宋体" w:cs="宋体"/>
          <w:color w:val="000000"/>
          <w:sz w:val="24"/>
        </w:rPr>
      </w:pPr>
      <w:r>
        <w:rPr>
          <w:rFonts w:hint="eastAsia" w:ascii="宋体" w:hAnsi="宋体" w:cs="宋体"/>
          <w:color w:val="000000"/>
          <w:sz w:val="24"/>
        </w:rPr>
        <w:t>19.2 开标时，可根据具体情况邀请有关监督管理部门对开标活动进行现场监督。</w:t>
      </w:r>
    </w:p>
    <w:p>
      <w:pPr>
        <w:spacing w:line="400" w:lineRule="exact"/>
        <w:ind w:firstLine="480" w:firstLineChars="200"/>
        <w:rPr>
          <w:rFonts w:ascii="宋体" w:hAnsi="宋体" w:cs="宋体"/>
          <w:color w:val="000000"/>
          <w:sz w:val="24"/>
        </w:rPr>
      </w:pPr>
      <w:r>
        <w:rPr>
          <w:rFonts w:hint="eastAsia" w:ascii="宋体" w:hAnsi="宋体" w:cs="宋体"/>
          <w:color w:val="000000"/>
          <w:sz w:val="24"/>
        </w:rPr>
        <w:t>19.3 开标时，由比选申请人或者其推选的代表检查其自己递交的比选申请文件的密封情况。</w:t>
      </w:r>
    </w:p>
    <w:p>
      <w:pPr>
        <w:spacing w:line="400" w:lineRule="exact"/>
        <w:ind w:firstLine="480" w:firstLineChars="200"/>
        <w:rPr>
          <w:rFonts w:ascii="宋体" w:hAnsi="宋体" w:cs="宋体"/>
          <w:color w:val="000000"/>
          <w:sz w:val="24"/>
        </w:rPr>
      </w:pPr>
      <w:r>
        <w:rPr>
          <w:rFonts w:hint="eastAsia" w:ascii="宋体" w:hAnsi="宋体" w:cs="宋体"/>
          <w:color w:val="000000"/>
          <w:sz w:val="24"/>
        </w:rPr>
        <w:t>比选申请人或者其推选的代表确认比选申请文件情况，仅限于确认其自己递交的比选申请文件的密封情况，不代表对其他比选申请人的比选申请文件的密封情况确认。比选申请人或者其推选的代表对其他比选申请人的比选申请文件密封情况有异议的，应当当场反映开标主持人或者现场监督人员，要求开标现场记录人员予以记录，并在评审时予以认定处理，但不得干扰、阻挠开标工作的正常进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19.4 比选申请人未参加开标的，视同认可开标结果。</w:t>
      </w:r>
    </w:p>
    <w:p>
      <w:pPr>
        <w:pStyle w:val="5"/>
        <w:spacing w:before="0" w:after="0" w:line="400" w:lineRule="exact"/>
        <w:ind w:firstLine="482" w:firstLineChars="200"/>
        <w:rPr>
          <w:rFonts w:ascii="宋体" w:hAnsi="宋体" w:cs="宋体"/>
          <w:color w:val="000000"/>
          <w:sz w:val="24"/>
        </w:rPr>
      </w:pPr>
      <w:bookmarkStart w:id="98" w:name="_Toc308164807"/>
      <w:bookmarkStart w:id="99" w:name="_Toc217446058"/>
      <w:r>
        <w:rPr>
          <w:rFonts w:hint="eastAsia" w:ascii="宋体" w:hAnsi="宋体" w:cs="宋体"/>
          <w:color w:val="000000"/>
          <w:sz w:val="24"/>
        </w:rPr>
        <w:t>20. 开标程序</w:t>
      </w:r>
      <w:bookmarkEnd w:id="98"/>
      <w:bookmarkEnd w:id="99"/>
    </w:p>
    <w:p>
      <w:pPr>
        <w:spacing w:line="400" w:lineRule="exact"/>
        <w:ind w:firstLine="480" w:firstLineChars="200"/>
        <w:rPr>
          <w:rFonts w:ascii="宋体" w:hAnsi="宋体" w:cs="宋体"/>
          <w:color w:val="000000"/>
          <w:sz w:val="24"/>
        </w:rPr>
      </w:pPr>
      <w:r>
        <w:rPr>
          <w:rFonts w:hint="eastAsia" w:ascii="宋体" w:hAnsi="宋体" w:cs="宋体"/>
          <w:color w:val="000000"/>
          <w:sz w:val="24"/>
        </w:rPr>
        <w:t>20.1 开标会主持人按照比选文件规定的开标时间宣布开标，按照规定要求主持开标会。开标将按以下程序进行：</w:t>
      </w:r>
    </w:p>
    <w:p>
      <w:pPr>
        <w:spacing w:line="400" w:lineRule="exact"/>
        <w:ind w:firstLine="480" w:firstLineChars="200"/>
        <w:rPr>
          <w:rFonts w:ascii="宋体" w:hAnsi="宋体" w:cs="宋体"/>
          <w:color w:val="000000"/>
          <w:sz w:val="24"/>
        </w:rPr>
      </w:pPr>
      <w:r>
        <w:rPr>
          <w:rFonts w:hint="eastAsia" w:ascii="宋体" w:hAnsi="宋体" w:cs="宋体"/>
          <w:color w:val="000000"/>
          <w:sz w:val="24"/>
        </w:rPr>
        <w:t>（1）宣布开标会开始。当众宣布参加开标会主持人、唱标人、会议记录人以及根据情况邀请的现场监督人等工作人员，根据“比选申请人签到表”宣布参加比选申请的比选申请人名单。</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（2）根据比选申请人或者其推选的代表对比选申请文件密封的检查结果，当众宣布比选申请文件的密封情况。</w:t>
      </w:r>
    </w:p>
    <w:p>
      <w:pPr>
        <w:spacing w:line="400" w:lineRule="exact"/>
        <w:ind w:firstLine="480" w:firstLineChars="200"/>
        <w:rPr>
          <w:rFonts w:ascii="宋体" w:hAnsi="宋体" w:cs="宋体"/>
          <w:color w:val="000000"/>
          <w:sz w:val="24"/>
        </w:rPr>
      </w:pPr>
      <w:r>
        <w:rPr>
          <w:rFonts w:hint="eastAsia" w:ascii="宋体" w:hAnsi="宋体" w:cs="宋体"/>
          <w:color w:val="000000"/>
          <w:sz w:val="24"/>
        </w:rPr>
        <w:t>（3）宣布开标会结束。主持人宣布开标会结束。所有比选申请人代表应立即退场（比选文件要求有演示、介绍等的除外）。同时所有比选申请人应保持通讯设备的畅通，以方便在评审过程中评审委员会要求比选申请人对比选申请文件的必要澄清、说明和纠正。评审结果将在四川省文物局官网上以公告形式通知。</w:t>
      </w:r>
    </w:p>
    <w:p>
      <w:pPr>
        <w:pStyle w:val="5"/>
        <w:spacing w:before="0" w:after="0" w:line="400" w:lineRule="exact"/>
        <w:ind w:firstLine="482" w:firstLineChars="200"/>
        <w:rPr>
          <w:rFonts w:ascii="宋体" w:hAnsi="宋体" w:cs="宋体"/>
          <w:color w:val="000000"/>
          <w:sz w:val="24"/>
        </w:rPr>
      </w:pPr>
      <w:bookmarkStart w:id="100" w:name="_Toc183582238"/>
      <w:bookmarkStart w:id="101" w:name="_Toc183682375"/>
      <w:bookmarkStart w:id="102" w:name="_Toc308164809"/>
      <w:bookmarkStart w:id="103" w:name="_Toc217446063"/>
      <w:r>
        <w:rPr>
          <w:rFonts w:hint="eastAsia" w:ascii="宋体" w:hAnsi="宋体" w:cs="宋体"/>
          <w:color w:val="000000"/>
          <w:sz w:val="24"/>
        </w:rPr>
        <w:t>21.评审情况公告</w:t>
      </w:r>
    </w:p>
    <w:p>
      <w:pPr>
        <w:spacing w:line="400" w:lineRule="exact"/>
        <w:ind w:firstLine="480" w:firstLineChars="200"/>
        <w:rPr>
          <w:rFonts w:ascii="宋体" w:hAnsi="宋体" w:cs="宋体"/>
          <w:color w:val="000000"/>
          <w:sz w:val="24"/>
        </w:rPr>
      </w:pPr>
      <w:r>
        <w:rPr>
          <w:rFonts w:hint="eastAsia" w:ascii="宋体" w:hAnsi="宋体" w:cs="宋体"/>
          <w:color w:val="000000"/>
          <w:sz w:val="24"/>
        </w:rPr>
        <w:t>评审结果将在四川省</w:t>
      </w:r>
      <w:r>
        <w:rPr>
          <w:rFonts w:hint="eastAsia" w:ascii="宋体" w:hAnsi="宋体" w:cs="宋体"/>
          <w:color w:val="000000"/>
          <w:sz w:val="24"/>
          <w:lang w:eastAsia="zh-CN"/>
        </w:rPr>
        <w:t>文物局网站</w:t>
      </w:r>
      <w:r>
        <w:rPr>
          <w:rFonts w:hint="eastAsia" w:ascii="宋体" w:hAnsi="宋体" w:cs="宋体"/>
          <w:color w:val="000000"/>
          <w:sz w:val="24"/>
        </w:rPr>
        <w:t>（http://wwj.sc.gov.cn/）上以公告形式</w:t>
      </w:r>
      <w:r>
        <w:rPr>
          <w:rFonts w:hint="eastAsia" w:ascii="宋体" w:hAnsi="宋体" w:cs="宋体"/>
          <w:color w:val="000000"/>
          <w:sz w:val="24"/>
          <w:lang w:eastAsia="zh-CN"/>
        </w:rPr>
        <w:t>对外</w:t>
      </w:r>
      <w:r>
        <w:rPr>
          <w:rFonts w:hint="eastAsia" w:ascii="宋体" w:hAnsi="宋体" w:cs="宋体"/>
          <w:color w:val="000000"/>
          <w:sz w:val="24"/>
        </w:rPr>
        <w:t>发布。</w:t>
      </w:r>
    </w:p>
    <w:p>
      <w:pPr>
        <w:pStyle w:val="5"/>
        <w:spacing w:before="0" w:after="0" w:line="400" w:lineRule="exact"/>
        <w:ind w:firstLine="482" w:firstLineChars="200"/>
        <w:rPr>
          <w:rFonts w:ascii="宋体" w:hAnsi="宋体" w:cs="宋体"/>
          <w:bCs w:val="0"/>
          <w:color w:val="000000"/>
          <w:sz w:val="24"/>
          <w:szCs w:val="24"/>
        </w:rPr>
      </w:pPr>
      <w:r>
        <w:rPr>
          <w:rFonts w:hint="eastAsia" w:ascii="宋体" w:hAnsi="宋体" w:cs="宋体"/>
          <w:bCs w:val="0"/>
          <w:color w:val="000000"/>
          <w:sz w:val="24"/>
          <w:szCs w:val="24"/>
        </w:rPr>
        <w:t>22.中选通知</w:t>
      </w:r>
      <w:bookmarkEnd w:id="100"/>
      <w:bookmarkEnd w:id="101"/>
      <w:r>
        <w:rPr>
          <w:rFonts w:hint="eastAsia" w:ascii="宋体" w:hAnsi="宋体" w:cs="宋体"/>
          <w:bCs w:val="0"/>
          <w:color w:val="000000"/>
          <w:sz w:val="24"/>
          <w:szCs w:val="24"/>
        </w:rPr>
        <w:t>书</w:t>
      </w:r>
      <w:bookmarkEnd w:id="102"/>
      <w:bookmarkEnd w:id="103"/>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22.1.按比选文件约定确定中选人，</w:t>
      </w:r>
      <w:r>
        <w:rPr>
          <w:rFonts w:hint="eastAsia" w:ascii="宋体" w:hAnsi="宋体" w:cs="宋体"/>
          <w:color w:val="auto"/>
          <w:sz w:val="24"/>
        </w:rPr>
        <w:t>当场公布比选结果。</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22.2.中选通知书为签订合同的依据，是合同的有效组成部分。</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22.3.中选通知书发出后，中选人无正当理由放弃中选的，应当承担相应的法律责任。</w:t>
      </w:r>
    </w:p>
    <w:p>
      <w:pPr>
        <w:spacing w:line="400" w:lineRule="exact"/>
        <w:ind w:firstLine="480" w:firstLineChars="200"/>
        <w:rPr>
          <w:rFonts w:ascii="宋体" w:hAnsi="宋体" w:cs="宋体"/>
          <w:color w:val="auto"/>
          <w:szCs w:val="28"/>
        </w:rPr>
      </w:pPr>
      <w:r>
        <w:rPr>
          <w:rFonts w:hint="eastAsia" w:ascii="宋体" w:hAnsi="宋体" w:cs="宋体"/>
          <w:color w:val="auto"/>
          <w:sz w:val="24"/>
        </w:rPr>
        <w:t>22.4.中选人的比选申请文件本应作为无效比选申请文件处理或者有相关法律法规规章制度规定的中选无效情形的，</w:t>
      </w:r>
      <w:r>
        <w:rPr>
          <w:rFonts w:hint="eastAsia" w:ascii="宋体" w:hAnsi="宋体" w:cs="宋体"/>
          <w:color w:val="auto"/>
          <w:sz w:val="24"/>
          <w:lang w:eastAsia="zh-CN"/>
        </w:rPr>
        <w:t>采购人</w:t>
      </w:r>
      <w:r>
        <w:rPr>
          <w:rFonts w:hint="eastAsia" w:ascii="宋体" w:hAnsi="宋体" w:cs="宋体"/>
          <w:color w:val="auto"/>
          <w:sz w:val="24"/>
        </w:rPr>
        <w:t>应当宣布</w:t>
      </w:r>
      <w:r>
        <w:rPr>
          <w:rFonts w:hint="eastAsia" w:ascii="宋体" w:hAnsi="宋体" w:cs="宋体"/>
          <w:color w:val="auto"/>
          <w:sz w:val="24"/>
          <w:lang w:eastAsia="zh-CN"/>
        </w:rPr>
        <w:t>公布</w:t>
      </w:r>
      <w:r>
        <w:rPr>
          <w:rFonts w:hint="eastAsia" w:ascii="宋体" w:hAnsi="宋体" w:cs="宋体"/>
          <w:color w:val="auto"/>
          <w:sz w:val="24"/>
        </w:rPr>
        <w:t>的中选</w:t>
      </w:r>
      <w:r>
        <w:rPr>
          <w:rFonts w:hint="eastAsia" w:ascii="宋体" w:hAnsi="宋体" w:cs="宋体"/>
          <w:color w:val="auto"/>
          <w:sz w:val="24"/>
          <w:lang w:eastAsia="zh-CN"/>
        </w:rPr>
        <w:t>结果</w:t>
      </w:r>
      <w:r>
        <w:rPr>
          <w:rFonts w:hint="eastAsia" w:ascii="宋体" w:hAnsi="宋体" w:cs="宋体"/>
          <w:color w:val="auto"/>
          <w:sz w:val="24"/>
        </w:rPr>
        <w:t>无效，依法重新确定中选人或者重新开展比选活动。</w:t>
      </w:r>
    </w:p>
    <w:p>
      <w:pPr>
        <w:pStyle w:val="4"/>
        <w:spacing w:before="0" w:after="0" w:line="400" w:lineRule="exact"/>
        <w:jc w:val="center"/>
        <w:rPr>
          <w:rFonts w:ascii="宋体" w:hAnsi="宋体" w:eastAsia="宋体" w:cs="宋体"/>
          <w:color w:val="000000"/>
          <w:szCs w:val="28"/>
        </w:rPr>
      </w:pPr>
      <w:r>
        <w:rPr>
          <w:rFonts w:hint="eastAsia" w:ascii="宋体" w:hAnsi="宋体" w:eastAsia="宋体" w:cs="宋体"/>
          <w:color w:val="000000"/>
          <w:szCs w:val="28"/>
        </w:rPr>
        <w:t>六、签订及履行合同和验收</w:t>
      </w:r>
    </w:p>
    <w:p>
      <w:pPr>
        <w:pStyle w:val="5"/>
        <w:spacing w:before="0" w:after="0" w:line="400" w:lineRule="exact"/>
        <w:ind w:firstLine="482" w:firstLineChars="200"/>
        <w:rPr>
          <w:rFonts w:ascii="宋体" w:hAnsi="宋体" w:cs="宋体"/>
          <w:b w:val="0"/>
          <w:color w:val="000000"/>
          <w:sz w:val="24"/>
          <w:szCs w:val="24"/>
        </w:rPr>
      </w:pPr>
      <w:bookmarkStart w:id="104" w:name="_Toc217446065"/>
      <w:bookmarkStart w:id="105" w:name="_Toc308164811"/>
      <w:r>
        <w:rPr>
          <w:rFonts w:hint="eastAsia" w:ascii="宋体" w:hAnsi="宋体" w:cs="宋体"/>
          <w:color w:val="000000"/>
          <w:sz w:val="24"/>
        </w:rPr>
        <w:t>23.</w:t>
      </w:r>
      <w:r>
        <w:rPr>
          <w:rFonts w:hint="eastAsia" w:ascii="宋体" w:hAnsi="宋体" w:cs="宋体"/>
          <w:b w:val="0"/>
          <w:color w:val="000000"/>
          <w:sz w:val="24"/>
        </w:rPr>
        <w:t xml:space="preserve"> </w:t>
      </w:r>
      <w:r>
        <w:rPr>
          <w:rFonts w:hint="eastAsia" w:ascii="宋体" w:hAnsi="宋体" w:cs="宋体"/>
          <w:color w:val="000000"/>
          <w:sz w:val="24"/>
          <w:szCs w:val="24"/>
        </w:rPr>
        <w:t>签订合同</w:t>
      </w:r>
      <w:bookmarkEnd w:id="104"/>
      <w:bookmarkEnd w:id="105"/>
    </w:p>
    <w:p>
      <w:pPr>
        <w:spacing w:line="400" w:lineRule="exact"/>
        <w:ind w:firstLine="480" w:firstLineChars="200"/>
        <w:rPr>
          <w:rFonts w:ascii="宋体" w:hAnsi="宋体" w:cs="宋体"/>
          <w:color w:val="000000"/>
          <w:sz w:val="24"/>
        </w:rPr>
      </w:pPr>
      <w:r>
        <w:rPr>
          <w:rFonts w:hint="eastAsia" w:ascii="宋体" w:hAnsi="宋体" w:cs="宋体"/>
          <w:color w:val="000000"/>
          <w:sz w:val="24"/>
        </w:rPr>
        <w:t>23.1.中选人</w:t>
      </w:r>
      <w:r>
        <w:rPr>
          <w:rFonts w:hint="eastAsia" w:ascii="宋体" w:hAnsi="宋体" w:cs="宋体"/>
          <w:color w:val="000000" w:themeColor="text1"/>
          <w:sz w:val="24"/>
          <w14:textFill>
            <w14:solidFill>
              <w14:schemeClr w14:val="tx1"/>
            </w14:solidFill>
          </w14:textFill>
        </w:rPr>
        <w:t>在确定中选后，</w:t>
      </w:r>
      <w:r>
        <w:rPr>
          <w:rFonts w:hint="eastAsia" w:ascii="宋体" w:hAnsi="宋体" w:cs="宋体"/>
          <w:color w:val="000000"/>
          <w:sz w:val="24"/>
        </w:rPr>
        <w:t>应在规定的时间内与比选人签订合同。由于中选人的原因逾期未与比选人签订合同的，将视为放弃中选，取消其中选资格并将按相关规定进行处理。</w:t>
      </w:r>
    </w:p>
    <w:p>
      <w:pPr>
        <w:spacing w:line="400" w:lineRule="exact"/>
        <w:ind w:firstLine="480" w:firstLineChars="200"/>
        <w:rPr>
          <w:rFonts w:ascii="宋体" w:hAnsi="宋体" w:cs="宋体"/>
          <w:color w:val="000000"/>
          <w:sz w:val="24"/>
        </w:rPr>
      </w:pPr>
      <w:r>
        <w:rPr>
          <w:rFonts w:hint="eastAsia" w:ascii="宋体" w:hAnsi="宋体" w:cs="宋体"/>
          <w:color w:val="000000"/>
          <w:sz w:val="24"/>
        </w:rPr>
        <w:t>23.2.中选人因不可抗力原因不能履行合同或放弃中选的，比选人可以与排在中选人之后第一位的中选候选人签订合同，以此类推。</w:t>
      </w:r>
    </w:p>
    <w:p>
      <w:pPr>
        <w:spacing w:line="400" w:lineRule="exact"/>
        <w:ind w:firstLine="480" w:firstLineChars="200"/>
        <w:rPr>
          <w:rFonts w:ascii="宋体" w:hAnsi="宋体" w:cs="宋体"/>
          <w:color w:val="000000"/>
          <w:sz w:val="24"/>
        </w:rPr>
      </w:pPr>
      <w:r>
        <w:rPr>
          <w:rFonts w:hint="eastAsia" w:ascii="宋体" w:hAnsi="宋体" w:cs="宋体"/>
          <w:color w:val="000000"/>
          <w:sz w:val="24"/>
        </w:rPr>
        <w:t>在签订合同前，比选人有权对中选人比选申请文件中相关材料的原件进行审查核实，对比选申请人的履约能力进行考察，并将比选申请文件作为合同的一部分。若发现比选申请文件中相关材料存在虚假响应的，将不予签订合同，并报相关监督检查部门进行处理。若发生以上情况，比选人可以与排在中选人之后第一位的中选候选人签订合同，以此类推。</w:t>
      </w:r>
    </w:p>
    <w:p>
      <w:pPr>
        <w:spacing w:line="400" w:lineRule="exact"/>
        <w:ind w:firstLine="482" w:firstLineChars="200"/>
        <w:rPr>
          <w:rFonts w:ascii="宋体" w:hAnsi="宋体" w:cs="宋体"/>
          <w:color w:val="000000"/>
          <w:sz w:val="24"/>
        </w:rPr>
      </w:pPr>
      <w:r>
        <w:rPr>
          <w:rFonts w:hint="eastAsia" w:ascii="宋体" w:hAnsi="宋体" w:cs="宋体"/>
          <w:b/>
          <w:bCs/>
          <w:color w:val="000000"/>
          <w:sz w:val="24"/>
        </w:rPr>
        <w:t>24.合同分包（实质性要求）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本项目不允许分包</w:t>
      </w:r>
    </w:p>
    <w:p>
      <w:pPr>
        <w:spacing w:line="400" w:lineRule="exact"/>
        <w:ind w:left="420" w:leftChars="200"/>
        <w:rPr>
          <w:rFonts w:ascii="宋体" w:hAnsi="宋体" w:cs="宋体"/>
          <w:b/>
          <w:bCs/>
          <w:color w:val="000000"/>
          <w:sz w:val="24"/>
        </w:rPr>
      </w:pPr>
      <w:r>
        <w:rPr>
          <w:rFonts w:hint="eastAsia" w:ascii="宋体" w:hAnsi="宋体" w:cs="宋体"/>
          <w:b/>
          <w:bCs/>
          <w:color w:val="000000"/>
          <w:sz w:val="24"/>
        </w:rPr>
        <w:t>25.合同转包（实质性要求）</w:t>
      </w:r>
      <w:bookmarkStart w:id="106" w:name="_Toc217446066"/>
    </w:p>
    <w:p>
      <w:pPr>
        <w:spacing w:line="400" w:lineRule="exact"/>
        <w:ind w:left="420" w:leftChars="200"/>
        <w:rPr>
          <w:rFonts w:ascii="宋体" w:hAnsi="宋体" w:cs="宋体"/>
          <w:color w:val="000000"/>
          <w:sz w:val="24"/>
        </w:rPr>
      </w:pPr>
      <w:r>
        <w:rPr>
          <w:rFonts w:hint="eastAsia" w:ascii="宋体" w:hAnsi="宋体" w:cs="宋体"/>
          <w:color w:val="000000"/>
          <w:sz w:val="24"/>
        </w:rPr>
        <w:t>本项目不允许转包</w:t>
      </w:r>
    </w:p>
    <w:p>
      <w:pPr>
        <w:pStyle w:val="4"/>
        <w:spacing w:before="0" w:after="0" w:line="400" w:lineRule="exact"/>
        <w:ind w:firstLine="482" w:firstLineChars="200"/>
        <w:rPr>
          <w:rFonts w:ascii="宋体" w:hAnsi="宋体" w:eastAsia="宋体" w:cs="宋体"/>
          <w:color w:val="000000"/>
          <w:sz w:val="24"/>
          <w:szCs w:val="24"/>
        </w:rPr>
      </w:pPr>
      <w:r>
        <w:rPr>
          <w:rFonts w:hint="eastAsia" w:ascii="宋体" w:hAnsi="宋体" w:eastAsia="宋体" w:cs="宋体"/>
          <w:color w:val="000000"/>
          <w:sz w:val="24"/>
          <w:szCs w:val="24"/>
        </w:rPr>
        <w:t>26.</w:t>
      </w:r>
      <w:bookmarkEnd w:id="106"/>
      <w:r>
        <w:rPr>
          <w:rFonts w:hint="eastAsia" w:ascii="宋体" w:hAnsi="宋体" w:eastAsia="宋体" w:cs="宋体"/>
          <w:color w:val="000000"/>
          <w:sz w:val="24"/>
          <w:szCs w:val="24"/>
        </w:rPr>
        <w:t xml:space="preserve"> 补充合同</w:t>
      </w:r>
    </w:p>
    <w:p>
      <w:pPr>
        <w:pStyle w:val="5"/>
        <w:spacing w:before="0" w:after="0" w:line="400" w:lineRule="exact"/>
        <w:ind w:firstLine="480" w:firstLineChars="200"/>
        <w:rPr>
          <w:rFonts w:ascii="宋体" w:hAnsi="宋体" w:cs="宋体"/>
          <w:b w:val="0"/>
          <w:bCs w:val="0"/>
          <w:color w:val="000000"/>
          <w:sz w:val="24"/>
          <w:szCs w:val="24"/>
        </w:rPr>
      </w:pPr>
      <w:r>
        <w:rPr>
          <w:rFonts w:hint="eastAsia" w:ascii="宋体" w:hAnsi="宋体" w:cs="宋体"/>
          <w:b w:val="0"/>
          <w:bCs w:val="0"/>
          <w:color w:val="000000"/>
          <w:sz w:val="24"/>
        </w:rPr>
        <w:t xml:space="preserve"> 合同履行过程中，比选人需要追加与合同标的相同的货物或者服务的，在不改变合同其他条款的前提下，可以与中选人协商签订补充合同，但所有补充合同的金额不得超过原合同金额的百分之十。</w:t>
      </w:r>
      <w:bookmarkStart w:id="107" w:name="_Toc217446068"/>
      <w:bookmarkStart w:id="108" w:name="_Toc308164812"/>
    </w:p>
    <w:p>
      <w:pPr>
        <w:pStyle w:val="5"/>
        <w:spacing w:before="0" w:after="0" w:line="400" w:lineRule="exact"/>
        <w:ind w:firstLine="482" w:firstLineChars="200"/>
        <w:rPr>
          <w:rFonts w:ascii="宋体" w:hAnsi="宋体" w:cs="宋体"/>
          <w:b w:val="0"/>
          <w:sz w:val="24"/>
          <w:szCs w:val="24"/>
        </w:rPr>
      </w:pPr>
      <w:r>
        <w:rPr>
          <w:rFonts w:hint="eastAsia" w:ascii="宋体" w:hAnsi="宋体" w:cs="宋体"/>
          <w:sz w:val="24"/>
          <w:szCs w:val="24"/>
        </w:rPr>
        <w:t>27</w:t>
      </w:r>
      <w:r>
        <w:rPr>
          <w:rFonts w:hint="eastAsia" w:ascii="宋体" w:hAnsi="宋体" w:cs="宋体"/>
          <w:b w:val="0"/>
          <w:sz w:val="24"/>
          <w:szCs w:val="24"/>
        </w:rPr>
        <w:t xml:space="preserve">. </w:t>
      </w:r>
      <w:r>
        <w:rPr>
          <w:rFonts w:hint="eastAsia" w:ascii="宋体" w:hAnsi="宋体" w:cs="宋体"/>
          <w:sz w:val="24"/>
          <w:szCs w:val="24"/>
        </w:rPr>
        <w:t>履约保证金</w:t>
      </w:r>
      <w:bookmarkEnd w:id="107"/>
      <w:bookmarkEnd w:id="108"/>
      <w:r>
        <w:rPr>
          <w:rFonts w:hint="eastAsia" w:ascii="宋体" w:hAnsi="宋体" w:cs="宋体"/>
          <w:sz w:val="24"/>
          <w:szCs w:val="24"/>
        </w:rPr>
        <w:t>（如需缴纳）</w:t>
      </w:r>
    </w:p>
    <w:p>
      <w:pPr>
        <w:spacing w:line="400" w:lineRule="exact"/>
        <w:ind w:firstLine="480" w:firstLineChars="200"/>
        <w:rPr>
          <w:rFonts w:ascii="宋体" w:hAnsi="宋体" w:cs="宋体"/>
          <w:sz w:val="24"/>
        </w:rPr>
      </w:pPr>
      <w:r>
        <w:rPr>
          <w:rFonts w:hint="eastAsia" w:ascii="宋体" w:hAnsi="宋体" w:cs="宋体"/>
          <w:sz w:val="24"/>
        </w:rPr>
        <w:t>27.1 如比选文件规定须交纳履约保证金，中选人应在合同签订之前交纳比选文件规定数额的履约保证金。</w:t>
      </w:r>
    </w:p>
    <w:p>
      <w:pPr>
        <w:spacing w:line="400" w:lineRule="exact"/>
        <w:ind w:firstLine="480" w:firstLineChars="200"/>
        <w:rPr>
          <w:rFonts w:ascii="宋体" w:hAnsi="宋体" w:cs="宋体"/>
          <w:sz w:val="24"/>
        </w:rPr>
      </w:pPr>
      <w:r>
        <w:rPr>
          <w:rFonts w:hint="eastAsia" w:ascii="宋体" w:hAnsi="宋体" w:cs="宋体"/>
          <w:sz w:val="24"/>
        </w:rPr>
        <w:t>27.2 如果中选人在规定的合同签订时间内，没有按照比选文件的规定交纳履约保证金，且又无正当理由的，将视为放弃中选。</w:t>
      </w:r>
    </w:p>
    <w:p>
      <w:pPr>
        <w:pStyle w:val="5"/>
        <w:spacing w:before="0" w:after="0" w:line="400" w:lineRule="exact"/>
        <w:ind w:firstLine="482" w:firstLineChars="200"/>
        <w:rPr>
          <w:rFonts w:ascii="宋体" w:hAnsi="宋体" w:cs="宋体"/>
          <w:b w:val="0"/>
          <w:color w:val="000000"/>
          <w:sz w:val="24"/>
          <w:szCs w:val="24"/>
        </w:rPr>
      </w:pPr>
      <w:bookmarkStart w:id="109" w:name="_Toc217446069"/>
      <w:bookmarkStart w:id="110" w:name="_Toc308164813"/>
      <w:r>
        <w:rPr>
          <w:rFonts w:hint="eastAsia" w:ascii="宋体" w:hAnsi="宋体" w:cs="宋体"/>
          <w:color w:val="000000"/>
          <w:sz w:val="24"/>
          <w:szCs w:val="24"/>
        </w:rPr>
        <w:t>28. 履行合同</w:t>
      </w:r>
      <w:bookmarkEnd w:id="109"/>
      <w:bookmarkEnd w:id="110"/>
    </w:p>
    <w:p>
      <w:pPr>
        <w:spacing w:line="400" w:lineRule="exact"/>
        <w:ind w:firstLine="480" w:firstLineChars="200"/>
        <w:rPr>
          <w:rFonts w:ascii="宋体" w:hAnsi="宋体" w:cs="宋体"/>
          <w:color w:val="000000"/>
          <w:sz w:val="24"/>
        </w:rPr>
      </w:pPr>
      <w:r>
        <w:rPr>
          <w:rFonts w:hint="eastAsia" w:ascii="宋体" w:hAnsi="宋体" w:cs="宋体"/>
          <w:color w:val="000000"/>
          <w:sz w:val="24"/>
        </w:rPr>
        <w:t>28.1 中选人与比选人签订合同后，合同双方应严格执行合同条款，履行合同规定的义务，保证合同的顺利完成。</w:t>
      </w:r>
    </w:p>
    <w:p>
      <w:pPr>
        <w:spacing w:line="400" w:lineRule="exact"/>
        <w:ind w:firstLine="480" w:firstLineChars="200"/>
        <w:rPr>
          <w:rFonts w:ascii="宋体" w:hAnsi="宋体" w:cs="宋体"/>
          <w:color w:val="000000"/>
          <w:sz w:val="24"/>
        </w:rPr>
      </w:pPr>
      <w:r>
        <w:rPr>
          <w:rFonts w:hint="eastAsia" w:ascii="宋体" w:hAnsi="宋体" w:cs="宋体"/>
          <w:color w:val="000000"/>
          <w:sz w:val="24"/>
        </w:rPr>
        <w:t>28.2 在合同履行过程中，如发生合同纠纷，合同双方应按照《合同法》的有关规定进行处理。</w:t>
      </w:r>
    </w:p>
    <w:p>
      <w:pPr>
        <w:pStyle w:val="5"/>
        <w:spacing w:before="0" w:after="0" w:line="400" w:lineRule="exact"/>
        <w:ind w:firstLine="482" w:firstLineChars="200"/>
        <w:rPr>
          <w:rFonts w:ascii="宋体" w:hAnsi="宋体" w:cs="宋体"/>
          <w:color w:val="000000"/>
          <w:sz w:val="24"/>
          <w:szCs w:val="24"/>
        </w:rPr>
      </w:pPr>
      <w:bookmarkStart w:id="111" w:name="_Toc217446077"/>
      <w:bookmarkStart w:id="112" w:name="_Toc308164818"/>
      <w:bookmarkStart w:id="113" w:name="_Toc217446071"/>
      <w:r>
        <w:rPr>
          <w:rFonts w:hint="eastAsia" w:ascii="宋体" w:hAnsi="宋体" w:cs="宋体"/>
          <w:color w:val="000000"/>
          <w:sz w:val="24"/>
          <w:szCs w:val="24"/>
        </w:rPr>
        <w:t>29.资金支付</w:t>
      </w:r>
      <w:bookmarkEnd w:id="111"/>
      <w:bookmarkEnd w:id="112"/>
    </w:p>
    <w:p>
      <w:pPr>
        <w:spacing w:line="400" w:lineRule="exact"/>
        <w:ind w:firstLine="480" w:firstLineChars="200"/>
        <w:rPr>
          <w:rFonts w:ascii="宋体" w:hAnsi="宋体" w:cs="宋体"/>
          <w:color w:val="000000"/>
          <w:sz w:val="24"/>
        </w:rPr>
      </w:pPr>
      <w:r>
        <w:rPr>
          <w:rFonts w:hint="eastAsia" w:ascii="宋体" w:hAnsi="宋体" w:cs="宋体"/>
          <w:color w:val="000000"/>
          <w:sz w:val="24"/>
        </w:rPr>
        <w:t>比选人将按照采购合同规定，及时向中选人支付采购资金。</w:t>
      </w:r>
    </w:p>
    <w:bookmarkEnd w:id="113"/>
    <w:p>
      <w:pPr>
        <w:pStyle w:val="4"/>
        <w:spacing w:before="0" w:after="0" w:line="400" w:lineRule="exact"/>
        <w:jc w:val="center"/>
        <w:rPr>
          <w:rFonts w:ascii="宋体" w:hAnsi="宋体" w:eastAsia="宋体" w:cs="宋体"/>
          <w:color w:val="000000"/>
          <w:szCs w:val="28"/>
        </w:rPr>
      </w:pPr>
      <w:bookmarkStart w:id="114" w:name="_Toc217446074"/>
      <w:bookmarkStart w:id="115" w:name="_Toc308164815"/>
      <w:bookmarkStart w:id="116" w:name="_Toc183582243"/>
      <w:bookmarkStart w:id="117" w:name="_Toc183682380"/>
    </w:p>
    <w:p>
      <w:pPr>
        <w:pStyle w:val="4"/>
        <w:spacing w:before="0" w:after="0" w:line="400" w:lineRule="exact"/>
        <w:jc w:val="center"/>
        <w:rPr>
          <w:rFonts w:ascii="宋体" w:hAnsi="宋体" w:eastAsia="宋体" w:cs="宋体"/>
          <w:color w:val="000000"/>
          <w:szCs w:val="28"/>
        </w:rPr>
      </w:pPr>
      <w:r>
        <w:rPr>
          <w:rFonts w:hint="eastAsia" w:ascii="宋体" w:hAnsi="宋体" w:eastAsia="宋体" w:cs="宋体"/>
          <w:color w:val="000000"/>
          <w:szCs w:val="28"/>
        </w:rPr>
        <w:t>七、比选申请纪律要求</w:t>
      </w:r>
      <w:bookmarkEnd w:id="114"/>
      <w:bookmarkEnd w:id="115"/>
    </w:p>
    <w:p>
      <w:pPr>
        <w:pStyle w:val="5"/>
        <w:spacing w:before="0" w:after="0" w:line="400" w:lineRule="exact"/>
        <w:ind w:firstLine="482" w:firstLineChars="200"/>
        <w:rPr>
          <w:rFonts w:ascii="宋体" w:hAnsi="宋体" w:cs="宋体"/>
          <w:bCs w:val="0"/>
          <w:color w:val="000000"/>
          <w:sz w:val="24"/>
          <w:szCs w:val="24"/>
        </w:rPr>
      </w:pPr>
      <w:bookmarkStart w:id="118" w:name="_Toc308164816"/>
      <w:bookmarkStart w:id="119" w:name="_Toc217446075"/>
      <w:r>
        <w:rPr>
          <w:rFonts w:hint="eastAsia" w:ascii="宋体" w:hAnsi="宋体" w:cs="宋体"/>
          <w:color w:val="000000"/>
          <w:sz w:val="24"/>
        </w:rPr>
        <w:t xml:space="preserve">30. </w:t>
      </w:r>
      <w:bookmarkEnd w:id="118"/>
      <w:bookmarkEnd w:id="119"/>
      <w:r>
        <w:rPr>
          <w:rFonts w:hint="eastAsia" w:ascii="宋体" w:hAnsi="宋体" w:cs="宋体"/>
          <w:bCs w:val="0"/>
          <w:color w:val="000000"/>
          <w:sz w:val="24"/>
          <w:szCs w:val="24"/>
        </w:rPr>
        <w:t>比选申请人纪律要求</w:t>
      </w:r>
    </w:p>
    <w:p>
      <w:pPr>
        <w:pStyle w:val="6"/>
        <w:spacing w:line="400" w:lineRule="exact"/>
        <w:ind w:firstLine="480"/>
        <w:rPr>
          <w:rFonts w:ascii="宋体" w:hAnsi="宋体" w:cs="宋体"/>
          <w:color w:val="000000"/>
          <w:sz w:val="24"/>
        </w:rPr>
      </w:pPr>
      <w:r>
        <w:rPr>
          <w:rFonts w:hint="eastAsia" w:ascii="宋体" w:hAnsi="宋体" w:cs="宋体"/>
          <w:color w:val="000000"/>
          <w:sz w:val="24"/>
        </w:rPr>
        <w:t>比选申请人应当遵循公平竞争的原则，不得恶意串通，不得妨碍其他比选申请人的竞争行为，不得损害比选人或者其他比选申请人的合法权益。</w:t>
      </w:r>
    </w:p>
    <w:p>
      <w:pPr>
        <w:pStyle w:val="6"/>
        <w:spacing w:line="400" w:lineRule="exact"/>
        <w:ind w:firstLine="480"/>
        <w:rPr>
          <w:rFonts w:ascii="宋体" w:hAnsi="宋体" w:cs="宋体"/>
          <w:color w:val="000000"/>
          <w:sz w:val="24"/>
        </w:rPr>
      </w:pPr>
      <w:r>
        <w:rPr>
          <w:rFonts w:hint="eastAsia" w:ascii="宋体" w:hAnsi="宋体" w:cs="宋体"/>
          <w:color w:val="000000"/>
          <w:sz w:val="24"/>
        </w:rPr>
        <w:t>在评审过程中发现比选申请人有上述情形的，评审委员会应当认定其比选申请无效。</w:t>
      </w:r>
    </w:p>
    <w:p>
      <w:pPr>
        <w:spacing w:line="400" w:lineRule="exact"/>
        <w:ind w:firstLine="480" w:firstLineChars="200"/>
        <w:rPr>
          <w:rFonts w:ascii="宋体" w:hAnsi="宋体" w:cs="宋体"/>
          <w:color w:val="000000"/>
          <w:sz w:val="24"/>
        </w:rPr>
      </w:pPr>
      <w:r>
        <w:rPr>
          <w:rFonts w:hint="eastAsia" w:ascii="宋体" w:hAnsi="宋体" w:cs="宋体"/>
          <w:color w:val="000000"/>
          <w:sz w:val="24"/>
        </w:rPr>
        <w:t>30.1 比选申请人参加本项目比选不得有下列情形：</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（1）提供虚假材料谋取中选；</w:t>
      </w:r>
    </w:p>
    <w:p>
      <w:pPr>
        <w:spacing w:line="400" w:lineRule="exact"/>
        <w:ind w:firstLine="480" w:firstLineChars="200"/>
        <w:rPr>
          <w:rFonts w:ascii="宋体" w:hAnsi="宋体" w:cs="宋体"/>
          <w:color w:val="000000"/>
          <w:sz w:val="24"/>
        </w:rPr>
      </w:pPr>
      <w:r>
        <w:rPr>
          <w:rFonts w:hint="eastAsia" w:ascii="宋体" w:hAnsi="宋体" w:cs="宋体"/>
          <w:color w:val="000000"/>
          <w:sz w:val="24"/>
        </w:rPr>
        <w:t>（2）采取不正当手段诋毁、排挤其他比选申请人；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（3）与比选采购单位、其他比选申请人恶意串通；</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（4）向比选采购单位、评审委员会成员行贿或者提供其他不正当利益；</w:t>
      </w:r>
    </w:p>
    <w:p>
      <w:pPr>
        <w:spacing w:line="400" w:lineRule="exact"/>
        <w:ind w:firstLine="480" w:firstLineChars="200"/>
        <w:rPr>
          <w:rFonts w:ascii="宋体" w:hAnsi="宋体" w:cs="宋体"/>
          <w:color w:val="000000"/>
          <w:sz w:val="24"/>
        </w:rPr>
      </w:pPr>
      <w:r>
        <w:rPr>
          <w:rFonts w:hint="eastAsia" w:ascii="宋体" w:hAnsi="宋体" w:cs="宋体"/>
          <w:color w:val="000000"/>
          <w:sz w:val="24"/>
        </w:rPr>
        <w:t>（5）在比选过程中与比选采购单位进行协商比选；</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（6）中选或者成交后无正当理由拒不与比选人签订采购合同；</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（7）未按照采购文件确定的事项签订采购合同；</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（8）将采购合同转包或者违规分包；</w:t>
      </w:r>
    </w:p>
    <w:p>
      <w:pPr>
        <w:spacing w:line="400" w:lineRule="exact"/>
        <w:ind w:firstLine="480" w:firstLineChars="200"/>
        <w:rPr>
          <w:rFonts w:ascii="宋体" w:hAnsi="宋体" w:cs="宋体"/>
          <w:color w:val="000000"/>
          <w:sz w:val="24"/>
        </w:rPr>
      </w:pPr>
      <w:r>
        <w:rPr>
          <w:rFonts w:hint="eastAsia" w:ascii="宋体" w:hAnsi="宋体" w:cs="宋体"/>
          <w:color w:val="000000"/>
          <w:sz w:val="24"/>
        </w:rPr>
        <w:t>（9）提供假冒伪劣产品；</w:t>
      </w:r>
    </w:p>
    <w:p>
      <w:pPr>
        <w:spacing w:line="400" w:lineRule="exact"/>
        <w:ind w:firstLine="480" w:firstLineChars="200"/>
        <w:rPr>
          <w:rFonts w:ascii="宋体" w:hAnsi="宋体" w:cs="宋体"/>
          <w:color w:val="000000"/>
          <w:sz w:val="24"/>
        </w:rPr>
      </w:pPr>
      <w:r>
        <w:rPr>
          <w:rFonts w:hint="eastAsia" w:ascii="宋体" w:hAnsi="宋体" w:cs="宋体"/>
          <w:color w:val="000000"/>
          <w:sz w:val="24"/>
        </w:rPr>
        <w:t>（10）擅自变更、中止或者终止采购合同；</w:t>
      </w:r>
    </w:p>
    <w:p>
      <w:pPr>
        <w:spacing w:line="400" w:lineRule="exact"/>
        <w:ind w:firstLine="480" w:firstLineChars="200"/>
        <w:rPr>
          <w:rFonts w:ascii="宋体" w:hAnsi="宋体" w:cs="宋体"/>
          <w:color w:val="000000"/>
          <w:sz w:val="24"/>
        </w:rPr>
      </w:pPr>
      <w:r>
        <w:rPr>
          <w:rFonts w:hint="eastAsia" w:ascii="宋体" w:hAnsi="宋体" w:cs="宋体"/>
          <w:color w:val="000000"/>
          <w:sz w:val="24"/>
        </w:rPr>
        <w:t>（11）拒绝有关部门的监督检查或者向监督检查部门提供虚假情况；</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（12）法律法规规定的其他情形。</w:t>
      </w:r>
    </w:p>
    <w:p>
      <w:pPr>
        <w:spacing w:line="400" w:lineRule="exact"/>
        <w:ind w:firstLine="480" w:firstLineChars="200"/>
        <w:rPr>
          <w:rFonts w:ascii="宋体" w:hAnsi="宋体" w:cs="宋体"/>
          <w:color w:val="000000"/>
          <w:sz w:val="24"/>
        </w:rPr>
      </w:pPr>
      <w:r>
        <w:rPr>
          <w:rFonts w:hint="eastAsia" w:ascii="宋体" w:hAnsi="宋体" w:cs="宋体"/>
          <w:color w:val="000000"/>
          <w:sz w:val="24"/>
        </w:rPr>
        <w:t>比选申请人有上述情形的，按照规定追究法律责任，具备（1）-（10）条情形之一的，同时将取消中选资格或者认定中选无效。</w:t>
      </w:r>
    </w:p>
    <w:p>
      <w:pPr>
        <w:spacing w:line="400" w:lineRule="exact"/>
        <w:ind w:firstLine="480" w:firstLineChars="200"/>
        <w:rPr>
          <w:rFonts w:ascii="宋体" w:hAnsi="宋体" w:cs="宋体"/>
          <w:color w:val="000000"/>
          <w:sz w:val="24"/>
        </w:rPr>
      </w:pPr>
      <w:r>
        <w:rPr>
          <w:rFonts w:hint="eastAsia" w:ascii="宋体" w:hAnsi="宋体" w:cs="宋体"/>
          <w:color w:val="000000"/>
          <w:sz w:val="24"/>
        </w:rPr>
        <w:t>30.2 比选申请人有下列情形之一的，视为比选申请人串通比选申请，其比选申请无效：</w:t>
      </w:r>
    </w:p>
    <w:p>
      <w:pPr>
        <w:spacing w:line="400" w:lineRule="exact"/>
        <w:ind w:firstLine="480" w:firstLineChars="200"/>
        <w:rPr>
          <w:rFonts w:ascii="宋体" w:hAnsi="宋体" w:cs="宋体"/>
          <w:color w:val="000000"/>
          <w:sz w:val="24"/>
        </w:rPr>
      </w:pPr>
      <w:r>
        <w:rPr>
          <w:rFonts w:hint="eastAsia" w:ascii="宋体" w:hAnsi="宋体" w:cs="宋体"/>
          <w:color w:val="000000"/>
          <w:sz w:val="24"/>
        </w:rPr>
        <w:t>（1）不同比选申请人的比选申请文件由同一单位或者个人编制；</w:t>
      </w:r>
    </w:p>
    <w:p>
      <w:pPr>
        <w:spacing w:line="400" w:lineRule="exact"/>
        <w:ind w:firstLine="480" w:firstLineChars="200"/>
        <w:rPr>
          <w:rFonts w:ascii="宋体" w:hAnsi="宋体" w:cs="宋体"/>
          <w:color w:val="000000"/>
          <w:sz w:val="24"/>
        </w:rPr>
      </w:pPr>
      <w:r>
        <w:rPr>
          <w:rFonts w:hint="eastAsia" w:ascii="宋体" w:hAnsi="宋体" w:cs="宋体"/>
          <w:color w:val="000000"/>
          <w:sz w:val="24"/>
        </w:rPr>
        <w:t>（2）不同比选申请人委托同一单位或者个人办理比选申请事宜；</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（3）不同比选申请人的比选申请文件载明的项目管理成员或者联系人员为同一人；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（4）不同比选申请人的比选申请文件异常一致或者比选申请报价呈规律性差异；</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（5）不同比选申请人的比选申请文件相互混装；</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（6）不同比选申请人的比选申请保证金从同一单位或者个人的账户转出。</w:t>
      </w:r>
    </w:p>
    <w:p>
      <w:pPr>
        <w:spacing w:line="400" w:lineRule="exact"/>
        <w:ind w:firstLine="480" w:firstLineChars="200"/>
        <w:rPr>
          <w:rFonts w:ascii="宋体" w:hAnsi="宋体" w:cs="宋体"/>
          <w:color w:val="000000"/>
          <w:sz w:val="24"/>
        </w:rPr>
      </w:pPr>
      <w:r>
        <w:rPr>
          <w:rFonts w:hint="eastAsia" w:ascii="宋体" w:hAnsi="宋体" w:cs="宋体"/>
          <w:color w:val="000000"/>
          <w:sz w:val="24"/>
        </w:rPr>
        <w:t>30.3 比选申请人存在下列情况之一的，比选无效:</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（1）未按照比选文件的规定提交比选申请保证金的；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（2）比选申请文件未按比选文件要求签署、盖章的；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（3）不具备比选文件中规定的资格要求的；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（4）报价超过比选文件中规定的预算金额或者最高限价的；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（5）比选申请文件含有比选人不能接受的附加条件的；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（6）法律、法规和比选文件规定的其他无效情形。</w:t>
      </w:r>
    </w:p>
    <w:bookmarkEnd w:id="116"/>
    <w:bookmarkEnd w:id="117"/>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 xml:space="preserve">                                                </w:t>
      </w: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7"/>
        <w:rPr>
          <w:rFonts w:ascii="宋体" w:hAnsi="宋体" w:cs="宋体"/>
          <w:color w:val="000000"/>
          <w:sz w:val="24"/>
        </w:rPr>
      </w:pPr>
    </w:p>
    <w:p>
      <w:pPr>
        <w:pStyle w:val="3"/>
        <w:numPr>
          <w:ilvl w:val="0"/>
          <w:numId w:val="2"/>
        </w:numPr>
        <w:spacing w:line="400" w:lineRule="exact"/>
        <w:jc w:val="center"/>
        <w:rPr>
          <w:rFonts w:ascii="宋体" w:hAnsi="宋体" w:cs="宋体"/>
          <w:color w:val="000000"/>
          <w:sz w:val="36"/>
          <w:szCs w:val="36"/>
        </w:rPr>
      </w:pPr>
      <w:bookmarkStart w:id="120" w:name="_Toc10592"/>
      <w:bookmarkStart w:id="121" w:name="_Toc31517"/>
      <w:bookmarkStart w:id="122" w:name="_Toc24369"/>
      <w:bookmarkStart w:id="123" w:name="_Toc26343"/>
      <w:bookmarkStart w:id="124" w:name="_Toc1368"/>
      <w:bookmarkStart w:id="125" w:name="_Toc217446083"/>
      <w:r>
        <w:rPr>
          <w:rFonts w:hint="eastAsia" w:ascii="宋体" w:hAnsi="宋体" w:cs="宋体"/>
          <w:color w:val="000000"/>
          <w:sz w:val="36"/>
          <w:szCs w:val="36"/>
        </w:rPr>
        <w:t xml:space="preserve"> </w:t>
      </w:r>
      <w:bookmarkStart w:id="126" w:name="_Toc4493509"/>
      <w:r>
        <w:rPr>
          <w:rFonts w:hint="eastAsia" w:ascii="宋体" w:hAnsi="宋体" w:cs="宋体"/>
          <w:color w:val="000000"/>
          <w:sz w:val="36"/>
          <w:szCs w:val="36"/>
        </w:rPr>
        <w:t>比选申请文件格式</w:t>
      </w:r>
      <w:bookmarkEnd w:id="120"/>
      <w:bookmarkEnd w:id="121"/>
      <w:bookmarkEnd w:id="122"/>
      <w:bookmarkEnd w:id="123"/>
      <w:bookmarkEnd w:id="124"/>
      <w:bookmarkEnd w:id="126"/>
      <w:bookmarkStart w:id="127" w:name="_Toc217446082"/>
      <w:bookmarkStart w:id="128" w:name="_Toc308164821"/>
    </w:p>
    <w:p>
      <w:pPr>
        <w:spacing w:line="360" w:lineRule="auto"/>
        <w:rPr>
          <w:rFonts w:ascii="宋体" w:hAnsi="宋体" w:cs="宋体"/>
          <w:b/>
          <w:color w:val="000000"/>
          <w:sz w:val="32"/>
          <w:szCs w:val="32"/>
        </w:rPr>
      </w:pPr>
      <w:r>
        <w:rPr>
          <w:rFonts w:hint="eastAsia" w:ascii="宋体" w:hAnsi="宋体" w:cs="宋体"/>
          <w:b/>
          <w:color w:val="000000"/>
          <w:sz w:val="32"/>
          <w:szCs w:val="32"/>
        </w:rPr>
        <w:t>格式1-1</w:t>
      </w:r>
    </w:p>
    <w:p>
      <w:pPr>
        <w:spacing w:line="360" w:lineRule="auto"/>
        <w:rPr>
          <w:rFonts w:ascii="宋体" w:hAnsi="宋体" w:cs="宋体"/>
          <w:b/>
          <w:color w:val="000000"/>
          <w:sz w:val="32"/>
          <w:szCs w:val="32"/>
        </w:rPr>
      </w:pPr>
      <w:r>
        <w:rPr>
          <w:rFonts w:hint="eastAsia" w:ascii="宋体" w:hAnsi="宋体" w:cs="宋体"/>
          <w:b/>
          <w:color w:val="000000"/>
          <w:sz w:val="32"/>
          <w:szCs w:val="32"/>
        </w:rPr>
        <w:t>封面：</w:t>
      </w:r>
    </w:p>
    <w:p>
      <w:pPr>
        <w:spacing w:line="360" w:lineRule="auto"/>
        <w:jc w:val="right"/>
        <w:rPr>
          <w:rFonts w:ascii="宋体" w:hAnsi="宋体" w:cs="宋体"/>
          <w:b/>
          <w:color w:val="000000"/>
          <w:sz w:val="36"/>
        </w:rPr>
      </w:pPr>
      <w:r>
        <w:rPr>
          <w:rFonts w:hint="eastAsia" w:ascii="宋体" w:hAnsi="宋体" w:cs="宋体"/>
          <w:b/>
          <w:color w:val="000000"/>
          <w:sz w:val="36"/>
        </w:rPr>
        <w:t>（正本/副本）</w:t>
      </w: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jc w:val="center"/>
        <w:rPr>
          <w:rFonts w:ascii="宋体" w:hAnsi="宋体" w:cs="宋体"/>
          <w:b/>
          <w:color w:val="000000"/>
          <w:sz w:val="72"/>
        </w:rPr>
      </w:pPr>
      <w:r>
        <w:rPr>
          <w:rFonts w:hint="eastAsia" w:ascii="宋体" w:hAnsi="宋体" w:cs="宋体"/>
          <w:b/>
          <w:color w:val="000000"/>
          <w:sz w:val="40"/>
          <w:szCs w:val="48"/>
          <w:u w:val="single"/>
        </w:rPr>
        <w:t xml:space="preserve">                      </w:t>
      </w:r>
      <w:r>
        <w:rPr>
          <w:rFonts w:hint="eastAsia" w:ascii="宋体" w:hAnsi="宋体" w:cs="宋体"/>
          <w:b/>
          <w:color w:val="000000"/>
          <w:sz w:val="40"/>
          <w:szCs w:val="48"/>
        </w:rPr>
        <w:t>项目</w:t>
      </w:r>
    </w:p>
    <w:p>
      <w:pPr>
        <w:spacing w:line="360" w:lineRule="auto"/>
        <w:rPr>
          <w:rFonts w:ascii="宋体" w:hAnsi="宋体" w:cs="宋体"/>
          <w:b/>
          <w:color w:val="000000"/>
          <w:sz w:val="52"/>
          <w:szCs w:val="52"/>
        </w:rPr>
      </w:pPr>
    </w:p>
    <w:p>
      <w:pPr>
        <w:spacing w:line="360" w:lineRule="auto"/>
        <w:jc w:val="center"/>
        <w:rPr>
          <w:rFonts w:ascii="宋体" w:hAnsi="宋体" w:cs="宋体"/>
          <w:b/>
          <w:color w:val="000000"/>
          <w:sz w:val="32"/>
          <w:szCs w:val="32"/>
        </w:rPr>
      </w:pPr>
      <w:r>
        <w:rPr>
          <w:rFonts w:hint="eastAsia" w:ascii="宋体" w:hAnsi="宋体" w:cs="宋体"/>
          <w:b/>
          <w:color w:val="000000"/>
          <w:sz w:val="52"/>
          <w:szCs w:val="52"/>
        </w:rPr>
        <w:t>比选申请文件</w:t>
      </w:r>
    </w:p>
    <w:p>
      <w:pPr>
        <w:spacing w:line="360" w:lineRule="auto"/>
        <w:rPr>
          <w:rFonts w:ascii="宋体" w:hAnsi="宋体" w:cs="宋体"/>
          <w:b/>
          <w:color w:val="000000"/>
          <w:sz w:val="36"/>
        </w:rPr>
      </w:pPr>
    </w:p>
    <w:p>
      <w:pPr>
        <w:spacing w:line="360" w:lineRule="auto"/>
        <w:rPr>
          <w:rFonts w:ascii="宋体" w:hAnsi="宋体" w:cs="宋体"/>
          <w:b/>
          <w:color w:val="000000"/>
          <w:sz w:val="36"/>
        </w:rPr>
      </w:pPr>
    </w:p>
    <w:p>
      <w:pPr>
        <w:spacing w:line="360" w:lineRule="auto"/>
        <w:jc w:val="left"/>
        <w:rPr>
          <w:rFonts w:ascii="宋体" w:hAnsi="宋体" w:cs="宋体"/>
          <w:b/>
          <w:color w:val="000000"/>
          <w:sz w:val="32"/>
          <w:u w:val="single"/>
        </w:rPr>
      </w:pPr>
      <w:r>
        <w:rPr>
          <w:rFonts w:hint="eastAsia" w:ascii="宋体" w:hAnsi="宋体" w:cs="宋体"/>
          <w:b/>
          <w:color w:val="000000"/>
          <w:sz w:val="32"/>
        </w:rPr>
        <w:t>比选申请人名称：</w:t>
      </w:r>
      <w:r>
        <w:rPr>
          <w:rFonts w:hint="eastAsia" w:ascii="宋体" w:hAnsi="宋体" w:cs="宋体"/>
          <w:b/>
          <w:color w:val="000000"/>
          <w:sz w:val="32"/>
          <w:u w:val="single"/>
        </w:rPr>
        <w:t xml:space="preserve">                                 </w:t>
      </w:r>
    </w:p>
    <w:p>
      <w:pPr>
        <w:spacing w:line="360" w:lineRule="auto"/>
        <w:jc w:val="left"/>
        <w:rPr>
          <w:rFonts w:ascii="宋体" w:hAnsi="宋体" w:cs="宋体"/>
          <w:b/>
          <w:color w:val="000000"/>
          <w:sz w:val="32"/>
        </w:rPr>
      </w:pPr>
    </w:p>
    <w:p>
      <w:pPr>
        <w:spacing w:line="360" w:lineRule="auto"/>
        <w:jc w:val="left"/>
        <w:rPr>
          <w:rFonts w:ascii="宋体" w:hAnsi="宋体" w:cs="宋体"/>
          <w:b/>
          <w:color w:val="000000"/>
          <w:sz w:val="32"/>
        </w:rPr>
      </w:pPr>
    </w:p>
    <w:p>
      <w:pPr>
        <w:spacing w:line="360" w:lineRule="auto"/>
        <w:ind w:firstLine="790" w:firstLineChars="246"/>
        <w:jc w:val="center"/>
        <w:rPr>
          <w:rFonts w:ascii="宋体" w:hAnsi="宋体" w:cs="宋体"/>
          <w:b/>
          <w:color w:val="000000"/>
          <w:sz w:val="32"/>
        </w:rPr>
      </w:pPr>
    </w:p>
    <w:p>
      <w:pPr>
        <w:spacing w:line="360" w:lineRule="auto"/>
        <w:ind w:firstLine="790" w:firstLineChars="246"/>
        <w:jc w:val="center"/>
        <w:rPr>
          <w:rFonts w:ascii="宋体" w:hAnsi="宋体" w:cs="宋体"/>
          <w:b/>
          <w:color w:val="000000"/>
          <w:sz w:val="32"/>
        </w:rPr>
      </w:pPr>
      <w:r>
        <w:rPr>
          <w:rFonts w:hint="eastAsia" w:ascii="宋体" w:hAnsi="宋体" w:cs="宋体"/>
          <w:b/>
          <w:color w:val="000000"/>
          <w:sz w:val="32"/>
        </w:rPr>
        <w:t>比选申请时间：20</w:t>
      </w:r>
      <w:r>
        <w:rPr>
          <w:rFonts w:hint="eastAsia" w:ascii="宋体" w:hAnsi="宋体" w:cs="宋体"/>
          <w:b/>
          <w:color w:val="000000"/>
          <w:sz w:val="32"/>
          <w:lang w:val="en-US" w:eastAsia="zh-CN"/>
        </w:rPr>
        <w:t>22</w:t>
      </w:r>
      <w:r>
        <w:rPr>
          <w:rFonts w:hint="eastAsia" w:ascii="宋体" w:hAnsi="宋体" w:cs="宋体"/>
          <w:b/>
          <w:color w:val="000000"/>
          <w:sz w:val="32"/>
        </w:rPr>
        <w:t>年</w:t>
      </w:r>
      <w:r>
        <w:rPr>
          <w:rFonts w:hint="eastAsia" w:ascii="宋体" w:hAnsi="宋体" w:cs="宋体"/>
          <w:b/>
          <w:color w:val="000000"/>
          <w:sz w:val="32"/>
          <w:u w:val="single"/>
        </w:rPr>
        <w:t xml:space="preserve">   </w:t>
      </w:r>
      <w:r>
        <w:rPr>
          <w:rFonts w:hint="eastAsia" w:ascii="宋体" w:hAnsi="宋体" w:cs="宋体"/>
          <w:b/>
          <w:color w:val="000000"/>
          <w:sz w:val="32"/>
        </w:rPr>
        <w:t>月</w:t>
      </w:r>
      <w:r>
        <w:rPr>
          <w:rFonts w:hint="eastAsia" w:ascii="宋体" w:hAnsi="宋体" w:cs="宋体"/>
          <w:b/>
          <w:color w:val="000000"/>
          <w:sz w:val="32"/>
          <w:u w:val="single"/>
        </w:rPr>
        <w:t xml:space="preserve">   </w:t>
      </w:r>
      <w:r>
        <w:rPr>
          <w:rFonts w:hint="eastAsia" w:ascii="宋体" w:hAnsi="宋体" w:cs="宋体"/>
          <w:b/>
          <w:color w:val="000000"/>
          <w:sz w:val="32"/>
        </w:rPr>
        <w:t>日</w:t>
      </w:r>
    </w:p>
    <w:p>
      <w:pPr>
        <w:spacing w:line="400" w:lineRule="exact"/>
        <w:rPr>
          <w:rFonts w:ascii="宋体" w:hAnsi="宋体" w:cs="宋体"/>
          <w:b/>
          <w:color w:val="000000"/>
          <w:sz w:val="32"/>
          <w:szCs w:val="32"/>
        </w:rPr>
      </w:pPr>
      <w:r>
        <w:rPr>
          <w:rFonts w:hint="eastAsia" w:ascii="宋体" w:hAnsi="宋体" w:cs="宋体"/>
          <w:b/>
          <w:color w:val="000000"/>
          <w:sz w:val="32"/>
        </w:rPr>
        <w:br w:type="page"/>
      </w:r>
      <w:r>
        <w:rPr>
          <w:rFonts w:hint="eastAsia" w:ascii="宋体" w:hAnsi="宋体" w:cs="宋体"/>
          <w:b/>
          <w:color w:val="000000"/>
          <w:sz w:val="32"/>
          <w:szCs w:val="32"/>
        </w:rPr>
        <w:t>格式1-2</w:t>
      </w:r>
    </w:p>
    <w:p>
      <w:pPr>
        <w:spacing w:line="360" w:lineRule="auto"/>
        <w:jc w:val="center"/>
        <w:rPr>
          <w:rFonts w:ascii="宋体" w:hAnsi="宋体" w:cs="宋体"/>
          <w:b/>
          <w:color w:val="000000"/>
          <w:sz w:val="32"/>
          <w:szCs w:val="32"/>
        </w:rPr>
      </w:pPr>
      <w:bookmarkStart w:id="129" w:name="_Toc217446084"/>
      <w:r>
        <w:rPr>
          <w:rFonts w:hint="eastAsia" w:ascii="宋体" w:hAnsi="宋体" w:cs="宋体"/>
          <w:b/>
          <w:color w:val="000000"/>
          <w:sz w:val="32"/>
          <w:szCs w:val="32"/>
        </w:rPr>
        <w:t>一、法定代表人/单位负责人授权书</w:t>
      </w:r>
    </w:p>
    <w:p>
      <w:pPr>
        <w:widowControl/>
        <w:spacing w:line="360" w:lineRule="atLeast"/>
        <w:ind w:firstLine="472" w:firstLineChars="196"/>
        <w:jc w:val="left"/>
        <w:outlineLvl w:val="1"/>
        <w:rPr>
          <w:rFonts w:ascii="宋体" w:hAnsi="宋体" w:cs="宋体"/>
          <w:b/>
          <w:color w:val="000000"/>
          <w:sz w:val="24"/>
        </w:rPr>
      </w:pPr>
    </w:p>
    <w:p>
      <w:pPr>
        <w:widowControl/>
        <w:spacing w:line="360" w:lineRule="atLeast"/>
        <w:ind w:firstLine="472" w:firstLineChars="196"/>
        <w:jc w:val="left"/>
        <w:outlineLvl w:val="1"/>
        <w:rPr>
          <w:rFonts w:ascii="宋体" w:hAnsi="宋体" w:cs="宋体"/>
          <w:b/>
          <w:color w:val="000000"/>
          <w:sz w:val="24"/>
        </w:rPr>
      </w:pPr>
    </w:p>
    <w:p>
      <w:pPr>
        <w:widowControl/>
        <w:spacing w:line="360" w:lineRule="auto"/>
        <w:jc w:val="left"/>
        <w:outlineLvl w:val="1"/>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（比选人）：</w:t>
      </w:r>
    </w:p>
    <w:p>
      <w:pPr>
        <w:widowControl/>
        <w:spacing w:line="360" w:lineRule="auto"/>
        <w:ind w:firstLine="470" w:firstLineChars="196"/>
        <w:jc w:val="left"/>
        <w:outlineLvl w:val="1"/>
        <w:rPr>
          <w:rFonts w:ascii="宋体" w:hAnsi="宋体" w:cs="宋体"/>
          <w:color w:val="000000"/>
          <w:sz w:val="24"/>
        </w:rPr>
      </w:pPr>
      <w:r>
        <w:rPr>
          <w:rFonts w:hint="eastAsia" w:ascii="宋体" w:hAnsi="宋体" w:cs="宋体"/>
          <w:color w:val="000000"/>
          <w:sz w:val="24"/>
        </w:rPr>
        <w:t>本授权声明：</w:t>
      </w:r>
      <w:r>
        <w:rPr>
          <w:rFonts w:hint="eastAsia" w:ascii="宋体" w:hAnsi="宋体" w:cs="宋体"/>
          <w:color w:val="000000"/>
          <w:sz w:val="24"/>
          <w:u w:val="single"/>
        </w:rPr>
        <w:t xml:space="preserve">            </w:t>
      </w:r>
      <w:r>
        <w:rPr>
          <w:rFonts w:hint="eastAsia" w:ascii="宋体" w:hAnsi="宋体" w:cs="宋体"/>
          <w:color w:val="000000"/>
          <w:sz w:val="24"/>
        </w:rPr>
        <w:t>（比选申请人名称）</w:t>
      </w:r>
      <w:r>
        <w:rPr>
          <w:rFonts w:hint="eastAsia" w:ascii="宋体" w:hAnsi="宋体" w:cs="宋体"/>
          <w:color w:val="000000"/>
          <w:sz w:val="24"/>
          <w:u w:val="single"/>
        </w:rPr>
        <w:t xml:space="preserve">         </w:t>
      </w:r>
      <w:r>
        <w:rPr>
          <w:rFonts w:hint="eastAsia" w:ascii="宋体" w:hAnsi="宋体" w:cs="宋体"/>
          <w:color w:val="000000"/>
          <w:sz w:val="24"/>
        </w:rPr>
        <w:t>（法定代表人/单位负责人姓名、职务）授权</w:t>
      </w:r>
      <w:r>
        <w:rPr>
          <w:rFonts w:hint="eastAsia" w:ascii="宋体" w:hAnsi="宋体" w:cs="宋体"/>
          <w:color w:val="000000"/>
          <w:sz w:val="24"/>
          <w:u w:val="single"/>
        </w:rPr>
        <w:t xml:space="preserve">             </w:t>
      </w:r>
      <w:r>
        <w:rPr>
          <w:rFonts w:hint="eastAsia" w:ascii="宋体" w:hAnsi="宋体" w:cs="宋体"/>
          <w:color w:val="000000"/>
          <w:sz w:val="24"/>
        </w:rPr>
        <w:t>（被授权人姓名、职务）为我方 “</w:t>
      </w:r>
      <w:r>
        <w:rPr>
          <w:rFonts w:hint="eastAsia" w:ascii="宋体" w:hAnsi="宋体" w:cs="宋体"/>
          <w:color w:val="000000"/>
          <w:sz w:val="24"/>
          <w:u w:val="single"/>
        </w:rPr>
        <w:t xml:space="preserve">              </w:t>
      </w:r>
      <w:r>
        <w:rPr>
          <w:rFonts w:hint="eastAsia" w:ascii="宋体" w:hAnsi="宋体" w:cs="宋体"/>
          <w:color w:val="000000"/>
          <w:sz w:val="24"/>
        </w:rPr>
        <w:t>” 项目比选采购活动的合法代表，以我方名义全权处理该项目有关比选、签订合同以及执行合同等一切事宜。</w:t>
      </w:r>
    </w:p>
    <w:p>
      <w:pPr>
        <w:pStyle w:val="17"/>
        <w:rPr>
          <w:rFonts w:ascii="宋体" w:hAnsi="宋体" w:eastAsia="宋体" w:cs="宋体"/>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特此声明。</w:t>
      </w:r>
    </w:p>
    <w:p>
      <w:pPr>
        <w:widowControl/>
        <w:spacing w:line="360" w:lineRule="atLeast"/>
        <w:ind w:firstLine="470" w:firstLineChars="196"/>
        <w:jc w:val="left"/>
        <w:outlineLvl w:val="1"/>
        <w:rPr>
          <w:rFonts w:ascii="宋体" w:hAnsi="宋体" w:cs="宋体"/>
          <w:color w:val="000000"/>
          <w:sz w:val="24"/>
        </w:rPr>
      </w:pP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法定代表人/单位负责人（委托人）签字：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授权代表（被授权人）签字：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比选申请人名称（单位盖章）：</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ind w:firstLine="470" w:firstLineChars="196"/>
        <w:jc w:val="left"/>
        <w:outlineLvl w:val="1"/>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ind w:firstLine="470" w:firstLineChars="196"/>
        <w:jc w:val="left"/>
        <w:outlineLvl w:val="1"/>
        <w:rPr>
          <w:rFonts w:ascii="宋体" w:hAnsi="宋体" w:cs="宋体"/>
          <w:color w:val="000000"/>
          <w:sz w:val="24"/>
        </w:rPr>
      </w:pPr>
    </w:p>
    <w:p>
      <w:pPr>
        <w:widowControl/>
        <w:spacing w:line="360" w:lineRule="atLeast"/>
        <w:jc w:val="left"/>
        <w:outlineLvl w:val="1"/>
        <w:rPr>
          <w:rFonts w:ascii="宋体" w:hAnsi="宋体" w:cs="宋体"/>
          <w:b/>
          <w:color w:val="000000"/>
          <w:sz w:val="24"/>
        </w:rPr>
      </w:pPr>
    </w:p>
    <w:p>
      <w:pPr>
        <w:widowControl/>
        <w:spacing w:line="360" w:lineRule="atLeast"/>
        <w:jc w:val="left"/>
        <w:outlineLvl w:val="1"/>
        <w:rPr>
          <w:rFonts w:ascii="宋体" w:hAnsi="宋体" w:cs="宋体"/>
          <w:b/>
          <w:color w:val="000000"/>
          <w:sz w:val="24"/>
        </w:rPr>
      </w:pPr>
    </w:p>
    <w:p>
      <w:pPr>
        <w:widowControl/>
        <w:spacing w:line="360" w:lineRule="atLeast"/>
        <w:jc w:val="left"/>
        <w:outlineLvl w:val="1"/>
        <w:rPr>
          <w:rFonts w:ascii="宋体" w:hAnsi="宋体" w:cs="宋体"/>
          <w:b/>
          <w:color w:val="000000"/>
          <w:sz w:val="24"/>
        </w:rPr>
      </w:pPr>
    </w:p>
    <w:p>
      <w:pPr>
        <w:widowControl/>
        <w:spacing w:line="360" w:lineRule="atLeast"/>
        <w:jc w:val="left"/>
        <w:outlineLvl w:val="1"/>
        <w:rPr>
          <w:rFonts w:ascii="宋体" w:hAnsi="宋体" w:cs="宋体"/>
          <w:b/>
          <w:color w:val="000000"/>
          <w:sz w:val="24"/>
        </w:rPr>
      </w:pPr>
    </w:p>
    <w:p>
      <w:pPr>
        <w:spacing w:line="400" w:lineRule="exact"/>
        <w:ind w:left="840" w:hanging="840" w:hangingChars="350"/>
        <w:jc w:val="left"/>
        <w:rPr>
          <w:rFonts w:ascii="宋体" w:hAnsi="宋体" w:cs="宋体"/>
          <w:color w:val="000000"/>
          <w:sz w:val="24"/>
        </w:rPr>
      </w:pPr>
      <w:r>
        <w:rPr>
          <w:rFonts w:hint="eastAsia" w:ascii="宋体" w:hAnsi="宋体" w:cs="宋体"/>
          <w:color w:val="000000"/>
          <w:sz w:val="24"/>
        </w:rPr>
        <w:t>注：</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1、比选申请人为法人单位时提供“法定代表人授权书”，比选申请人为其他组织时提供“单位负责人授权书”，比选申请人为自然人时提供“自然人身份证明材料”。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2、应附法定代表人身份证明材料复印件和授权代表身份证明材料复印件。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3、身份证明材料包括居民身份证或户口本或军官证或护照等。</w:t>
      </w:r>
    </w:p>
    <w:p>
      <w:pPr>
        <w:spacing w:line="400" w:lineRule="exact"/>
        <w:ind w:firstLine="480" w:firstLineChars="200"/>
        <w:rPr>
          <w:rFonts w:ascii="宋体" w:hAnsi="宋体" w:cs="宋体"/>
          <w:color w:val="000000"/>
          <w:sz w:val="24"/>
        </w:rPr>
      </w:pPr>
      <w:r>
        <w:rPr>
          <w:rFonts w:hint="eastAsia" w:ascii="宋体" w:hAnsi="宋体" w:cs="宋体"/>
          <w:color w:val="000000"/>
          <w:sz w:val="24"/>
        </w:rPr>
        <w:t>4、身份证明材料应同时提供其在有效期的材料，如居民身份证正、反面复印件。</w:t>
      </w:r>
    </w:p>
    <w:p>
      <w:pPr>
        <w:spacing w:line="400" w:lineRule="exact"/>
        <w:ind w:firstLine="480" w:firstLineChars="200"/>
        <w:rPr>
          <w:rFonts w:ascii="宋体" w:hAnsi="宋体" w:cs="宋体"/>
          <w:color w:val="000000"/>
          <w:sz w:val="24"/>
        </w:rPr>
      </w:pPr>
    </w:p>
    <w:p>
      <w:pPr>
        <w:widowControl/>
        <w:spacing w:line="360" w:lineRule="atLeast"/>
        <w:jc w:val="left"/>
        <w:outlineLvl w:val="1"/>
        <w:rPr>
          <w:rFonts w:ascii="宋体" w:hAnsi="宋体" w:cs="宋体"/>
          <w:b/>
          <w:color w:val="000000"/>
          <w:sz w:val="24"/>
        </w:rPr>
      </w:pPr>
    </w:p>
    <w:bookmarkEnd w:id="129"/>
    <w:p>
      <w:pPr>
        <w:spacing w:line="360" w:lineRule="auto"/>
        <w:ind w:firstLine="790" w:firstLineChars="246"/>
        <w:jc w:val="center"/>
        <w:rPr>
          <w:rFonts w:ascii="宋体" w:hAnsi="宋体" w:cs="宋体"/>
          <w:b/>
          <w:color w:val="000000"/>
          <w:sz w:val="32"/>
        </w:rPr>
      </w:pPr>
    </w:p>
    <w:p>
      <w:pPr>
        <w:spacing w:line="400" w:lineRule="exact"/>
        <w:rPr>
          <w:rFonts w:ascii="宋体" w:hAnsi="宋体" w:cs="宋体"/>
          <w:b/>
          <w:color w:val="000000"/>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rPr>
        <w:t>格式1-3</w:t>
      </w:r>
    </w:p>
    <w:p>
      <w:pPr>
        <w:widowControl/>
        <w:spacing w:line="400" w:lineRule="exact"/>
        <w:jc w:val="center"/>
        <w:outlineLvl w:val="1"/>
        <w:rPr>
          <w:rFonts w:ascii="宋体" w:hAnsi="宋体" w:cs="宋体"/>
          <w:b/>
          <w:color w:val="000000"/>
          <w:sz w:val="32"/>
          <w:szCs w:val="32"/>
        </w:rPr>
      </w:pPr>
      <w:r>
        <w:rPr>
          <w:rFonts w:hint="eastAsia" w:ascii="宋体" w:hAnsi="宋体" w:cs="宋体"/>
          <w:b/>
          <w:color w:val="000000"/>
          <w:sz w:val="32"/>
          <w:szCs w:val="32"/>
        </w:rPr>
        <w:t>二、承诺函</w:t>
      </w:r>
    </w:p>
    <w:p>
      <w:pPr>
        <w:widowControl/>
        <w:spacing w:line="400" w:lineRule="exact"/>
        <w:jc w:val="center"/>
        <w:outlineLvl w:val="1"/>
        <w:rPr>
          <w:rFonts w:ascii="宋体" w:hAnsi="宋体" w:cs="宋体"/>
          <w:b/>
          <w:color w:val="000000"/>
          <w:sz w:val="24"/>
        </w:rPr>
      </w:pPr>
    </w:p>
    <w:p>
      <w:pPr>
        <w:widowControl/>
        <w:spacing w:line="400" w:lineRule="exact"/>
        <w:jc w:val="left"/>
        <w:outlineLvl w:val="1"/>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（比选人）：</w:t>
      </w:r>
    </w:p>
    <w:p>
      <w:pPr>
        <w:widowControl/>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我单位作为本次采购项目的比选申请人，根据比选文件要求，现郑重承诺如下：</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具有独立承担民事责任的能力；</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具有良好的商业信誉和健全的财务会计制度；</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具有履行合同所必需的设备和专业技术能力；</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具有依法缴纳税收和社会保障资金的良好记录；</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参加采购活动前三年内，在经营活动中没有重大违法记录；</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法律、行政法规规定的其他条件；</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根据采购项目提出的特殊条件。</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完全接受和满足本项目比选文件中规定的实质性要求，如对比选文件有异议，已依法进行维权救济，不存在对比选文件有异议的同时又参加比选申请以求侥幸中选或者为实现其他非法目的的行为。</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参加本次比选采购活动，不存在与单位负责人为同一人或者存在直接控股、管理关系的其他比选申请人参与同一合同项下的采购活动的行为。</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参加本次比选采购活动，不存在和其他比选申请人在同一合同项下的采购项目中，同时委托同一个自然人、同一家庭的人员、同一单位的人员作为代理人的行为。</w:t>
      </w:r>
    </w:p>
    <w:p>
      <w:pPr>
        <w:widowControl/>
        <w:numPr>
          <w:ilvl w:val="0"/>
          <w:numId w:val="3"/>
        </w:numPr>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比选申请文件中提供的能够给予我单位带来优惠、好处的任何材料资料和技术、服务、商务、响应产品等响应承诺情况都是真实的、有效的、合法的。</w:t>
      </w:r>
    </w:p>
    <w:p>
      <w:pPr>
        <w:widowControl/>
        <w:spacing w:line="400" w:lineRule="exact"/>
        <w:ind w:firstLine="480" w:firstLineChars="200"/>
        <w:jc w:val="left"/>
        <w:outlineLvl w:val="1"/>
        <w:rPr>
          <w:rFonts w:ascii="宋体" w:hAnsi="宋体" w:cs="宋体"/>
          <w:color w:val="000000"/>
          <w:sz w:val="24"/>
        </w:rPr>
      </w:pPr>
      <w:r>
        <w:rPr>
          <w:rFonts w:hint="eastAsia" w:ascii="宋体" w:hAnsi="宋体" w:cs="宋体"/>
          <w:color w:val="000000"/>
          <w:sz w:val="24"/>
        </w:rPr>
        <w:t>本单位对上述承诺的内容事项真实性负责。如经查实上述承诺的内容事项存在虚假，我单位愿意接受以提供虚假材料谋取中选追究法律责任。</w:t>
      </w:r>
    </w:p>
    <w:p>
      <w:pPr>
        <w:widowControl/>
        <w:spacing w:line="400" w:lineRule="exact"/>
        <w:ind w:firstLine="470" w:firstLineChars="196"/>
        <w:jc w:val="left"/>
        <w:outlineLvl w:val="1"/>
        <w:rPr>
          <w:rFonts w:ascii="宋体" w:hAnsi="宋体" w:cs="宋体"/>
          <w:color w:val="000000"/>
          <w:sz w:val="24"/>
        </w:rPr>
      </w:pPr>
    </w:p>
    <w:p>
      <w:pPr>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比选申请人名称（单位盖章）：</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adjustRightInd w:val="0"/>
        <w:spacing w:line="360" w:lineRule="auto"/>
        <w:jc w:val="left"/>
        <w:rPr>
          <w:rFonts w:ascii="宋体" w:hAnsi="宋体" w:cs="宋体"/>
          <w:bCs/>
          <w:color w:val="000000"/>
          <w:sz w:val="24"/>
        </w:rPr>
      </w:pPr>
      <w:r>
        <w:rPr>
          <w:rFonts w:hint="eastAsia" w:ascii="宋体" w:hAnsi="宋体" w:cs="宋体"/>
          <w:bCs/>
          <w:color w:val="000000"/>
          <w:sz w:val="24"/>
        </w:rPr>
        <w:t xml:space="preserve">    法定代表人或授权代表（签字）：</w:t>
      </w:r>
      <w:r>
        <w:rPr>
          <w:rFonts w:hint="eastAsia" w:ascii="宋体" w:hAnsi="宋体" w:cs="宋体"/>
          <w:bCs/>
          <w:color w:val="000000"/>
          <w:sz w:val="24"/>
          <w:u w:val="single"/>
        </w:rPr>
        <w:t xml:space="preserve">            </w:t>
      </w:r>
    </w:p>
    <w:p>
      <w:pPr>
        <w:adjustRightInd w:val="0"/>
        <w:spacing w:line="360" w:lineRule="auto"/>
        <w:jc w:val="left"/>
        <w:rPr>
          <w:rFonts w:ascii="宋体" w:hAnsi="宋体" w:cs="宋体"/>
          <w:bCs/>
          <w:color w:val="000000"/>
          <w:sz w:val="24"/>
        </w:rPr>
      </w:pPr>
      <w:r>
        <w:rPr>
          <w:rFonts w:hint="eastAsia" w:ascii="宋体" w:hAnsi="宋体" w:cs="宋体"/>
          <w:bCs/>
          <w:color w:val="000000"/>
          <w:sz w:val="24"/>
        </w:rPr>
        <w:t xml:space="preserve">    日  期：</w:t>
      </w:r>
      <w:r>
        <w:rPr>
          <w:rFonts w:hint="eastAsia" w:ascii="宋体" w:hAnsi="宋体" w:cs="宋体"/>
          <w:bCs/>
          <w:color w:val="000000"/>
          <w:sz w:val="24"/>
          <w:u w:val="single"/>
        </w:rPr>
        <w:t xml:space="preserve">              </w:t>
      </w: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p>
    <w:p>
      <w:pPr>
        <w:widowControl/>
        <w:spacing w:line="400" w:lineRule="exact"/>
        <w:ind w:firstLine="630" w:firstLineChars="196"/>
        <w:jc w:val="left"/>
        <w:outlineLvl w:val="1"/>
        <w:rPr>
          <w:rFonts w:ascii="宋体" w:hAnsi="宋体" w:cs="宋体"/>
          <w:b/>
          <w:color w:val="000000"/>
          <w:sz w:val="32"/>
          <w:szCs w:val="32"/>
        </w:rPr>
      </w:pPr>
      <w:r>
        <w:rPr>
          <w:rFonts w:hint="eastAsia" w:ascii="宋体" w:hAnsi="宋体" w:cs="宋体"/>
          <w:b/>
          <w:color w:val="000000"/>
          <w:sz w:val="32"/>
          <w:szCs w:val="32"/>
        </w:rPr>
        <w:t>格式1-4</w:t>
      </w:r>
    </w:p>
    <w:p>
      <w:pPr>
        <w:pStyle w:val="7"/>
        <w:rPr>
          <w:rFonts w:ascii="宋体" w:hAnsi="宋体" w:cs="宋体"/>
          <w:color w:val="000000"/>
        </w:rPr>
      </w:pPr>
    </w:p>
    <w:p>
      <w:pPr>
        <w:spacing w:line="400" w:lineRule="exact"/>
        <w:ind w:firstLine="790" w:firstLineChars="246"/>
        <w:jc w:val="center"/>
        <w:rPr>
          <w:rFonts w:ascii="宋体" w:hAnsi="宋体" w:cs="宋体"/>
          <w:b/>
          <w:color w:val="000000"/>
          <w:sz w:val="32"/>
          <w:szCs w:val="32"/>
        </w:rPr>
      </w:pPr>
      <w:r>
        <w:rPr>
          <w:rFonts w:hint="eastAsia" w:ascii="宋体" w:hAnsi="宋体" w:cs="宋体"/>
          <w:b/>
          <w:color w:val="000000"/>
          <w:sz w:val="32"/>
          <w:szCs w:val="32"/>
        </w:rPr>
        <w:t>比选申请人和比选申请产品其他资格、资质性及其他类似效力要求的相关证明材料</w:t>
      </w:r>
    </w:p>
    <w:p>
      <w:pPr>
        <w:pStyle w:val="7"/>
        <w:rPr>
          <w:rFonts w:ascii="宋体" w:hAnsi="宋体" w:cs="宋体"/>
          <w:color w:val="000000"/>
        </w:rPr>
      </w:pPr>
    </w:p>
    <w:p>
      <w:pPr>
        <w:spacing w:line="400" w:lineRule="exact"/>
        <w:rPr>
          <w:rFonts w:ascii="宋体" w:hAnsi="宋体" w:cs="宋体"/>
          <w:bCs/>
          <w:color w:val="000000"/>
          <w:sz w:val="24"/>
        </w:rPr>
      </w:pPr>
      <w:r>
        <w:rPr>
          <w:rFonts w:hint="eastAsia" w:ascii="宋体" w:hAnsi="宋体" w:cs="宋体"/>
          <w:bCs/>
          <w:color w:val="000000"/>
          <w:sz w:val="24"/>
        </w:rPr>
        <w:t>注：比选申请人应按比选文件第五章相关要求提供佐证材料，有格式要求的从其要求，无格式要求的格式自拟。</w:t>
      </w:r>
    </w:p>
    <w:p>
      <w:pPr>
        <w:spacing w:line="360" w:lineRule="auto"/>
        <w:rPr>
          <w:rFonts w:ascii="宋体" w:hAnsi="宋体" w:cs="宋体"/>
          <w:b/>
          <w:color w:val="000000"/>
          <w:sz w:val="32"/>
        </w:rPr>
      </w:pPr>
    </w:p>
    <w:p>
      <w:pPr>
        <w:spacing w:line="400" w:lineRule="exact"/>
        <w:rPr>
          <w:rFonts w:ascii="宋体" w:hAnsi="宋体" w:cs="宋体"/>
          <w:b/>
          <w:color w:val="000000"/>
          <w:sz w:val="32"/>
          <w:szCs w:val="32"/>
        </w:rPr>
      </w:pPr>
      <w:r>
        <w:rPr>
          <w:rFonts w:hint="eastAsia" w:ascii="宋体" w:hAnsi="宋体" w:cs="宋体"/>
          <w:b/>
          <w:color w:val="000000"/>
          <w:sz w:val="32"/>
        </w:rPr>
        <w:br w:type="page"/>
      </w:r>
      <w:r>
        <w:rPr>
          <w:rFonts w:hint="eastAsia" w:ascii="宋体" w:hAnsi="宋体" w:cs="宋体"/>
          <w:b/>
          <w:color w:val="000000"/>
          <w:sz w:val="32"/>
          <w:szCs w:val="32"/>
        </w:rPr>
        <w:t>格式1-5</w:t>
      </w:r>
    </w:p>
    <w:p>
      <w:pPr>
        <w:widowControl/>
        <w:spacing w:line="400" w:lineRule="exact"/>
        <w:jc w:val="center"/>
        <w:outlineLvl w:val="1"/>
        <w:rPr>
          <w:rFonts w:ascii="宋体" w:hAnsi="宋体" w:cs="宋体"/>
          <w:b/>
          <w:color w:val="000000"/>
          <w:sz w:val="32"/>
          <w:szCs w:val="32"/>
        </w:rPr>
      </w:pPr>
      <w:r>
        <w:rPr>
          <w:rFonts w:hint="eastAsia" w:ascii="宋体" w:hAnsi="宋体" w:cs="宋体"/>
          <w:b/>
          <w:color w:val="000000"/>
          <w:sz w:val="32"/>
          <w:szCs w:val="32"/>
        </w:rPr>
        <w:t>三、报价函</w:t>
      </w:r>
      <w:bookmarkEnd w:id="127"/>
      <w:bookmarkEnd w:id="128"/>
    </w:p>
    <w:p>
      <w:pPr>
        <w:widowControl/>
        <w:spacing w:line="400" w:lineRule="exact"/>
        <w:jc w:val="center"/>
        <w:outlineLvl w:val="1"/>
        <w:rPr>
          <w:rFonts w:ascii="宋体" w:hAnsi="宋体" w:cs="宋体"/>
          <w:b/>
          <w:color w:val="000000"/>
          <w:sz w:val="24"/>
        </w:rPr>
      </w:pPr>
    </w:p>
    <w:p>
      <w:pPr>
        <w:widowControl/>
        <w:spacing w:line="400" w:lineRule="exact"/>
        <w:jc w:val="left"/>
        <w:outlineLvl w:val="1"/>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（比选人）：</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我方全面研究了“</w:t>
      </w:r>
      <w:r>
        <w:rPr>
          <w:rFonts w:hint="eastAsia" w:ascii="宋体" w:hAnsi="宋体" w:cs="宋体"/>
          <w:color w:val="000000"/>
          <w:sz w:val="24"/>
          <w:u w:val="single"/>
        </w:rPr>
        <w:t xml:space="preserve">              </w:t>
      </w:r>
      <w:r>
        <w:rPr>
          <w:rFonts w:hint="eastAsia" w:ascii="宋体" w:hAnsi="宋体" w:cs="宋体"/>
          <w:color w:val="000000"/>
          <w:sz w:val="24"/>
        </w:rPr>
        <w:t>”项目，决定参加贵单位组织的本项目比选。我方授权</w:t>
      </w:r>
      <w:r>
        <w:rPr>
          <w:rFonts w:hint="eastAsia" w:ascii="宋体" w:hAnsi="宋体" w:cs="宋体"/>
          <w:color w:val="000000"/>
          <w:sz w:val="24"/>
          <w:u w:val="single"/>
        </w:rPr>
        <w:t xml:space="preserve">      </w:t>
      </w:r>
      <w:r>
        <w:rPr>
          <w:rFonts w:hint="eastAsia" w:ascii="宋体" w:hAnsi="宋体" w:cs="宋体"/>
          <w:color w:val="000000"/>
          <w:sz w:val="24"/>
        </w:rPr>
        <w:t>（姓名、职务）代表我方</w:t>
      </w:r>
      <w:r>
        <w:rPr>
          <w:rFonts w:hint="eastAsia" w:ascii="宋体" w:hAnsi="宋体" w:cs="宋体"/>
          <w:color w:val="000000"/>
          <w:sz w:val="24"/>
          <w:u w:val="single"/>
        </w:rPr>
        <w:t xml:space="preserve">              </w:t>
      </w:r>
      <w:r>
        <w:rPr>
          <w:rFonts w:hint="eastAsia" w:ascii="宋体" w:hAnsi="宋体" w:cs="宋体"/>
          <w:color w:val="000000"/>
          <w:sz w:val="24"/>
        </w:rPr>
        <w:t>（比选申请人的名称）全权处理本项目比选的有关事宜。</w:t>
      </w:r>
    </w:p>
    <w:p>
      <w:pPr>
        <w:numPr>
          <w:ilvl w:val="0"/>
          <w:numId w:val="4"/>
        </w:numPr>
        <w:spacing w:line="400" w:lineRule="exact"/>
        <w:ind w:firstLine="480" w:firstLineChars="200"/>
        <w:jc w:val="left"/>
        <w:rPr>
          <w:rFonts w:ascii="宋体" w:hAnsi="宋体" w:cs="宋体"/>
          <w:color w:val="000000"/>
          <w:sz w:val="24"/>
          <w:u w:val="single"/>
        </w:rPr>
      </w:pPr>
      <w:r>
        <w:rPr>
          <w:rFonts w:hint="eastAsia" w:ascii="宋体" w:hAnsi="宋体" w:cs="宋体"/>
          <w:color w:val="000000"/>
          <w:sz w:val="24"/>
        </w:rPr>
        <w:t>我方自愿按照比选文件规定的各项要求向比选人提供所需服务，总报价为</w:t>
      </w:r>
      <w:r>
        <w:rPr>
          <w:rFonts w:hint="eastAsia" w:ascii="宋体" w:hAnsi="宋体" w:cs="宋体"/>
          <w:color w:val="000000"/>
          <w:sz w:val="24"/>
          <w:u w:val="single"/>
        </w:rPr>
        <w:t xml:space="preserve">  </w:t>
      </w:r>
    </w:p>
    <w:p>
      <w:pPr>
        <w:spacing w:line="400" w:lineRule="exact"/>
        <w:jc w:val="left"/>
        <w:rPr>
          <w:rFonts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万元。</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二、一旦我方中选，我方将严格履行采购合同规定的责任和义务。</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三、我方为本项目提交的比选申请文件正本</w:t>
      </w:r>
      <w:r>
        <w:rPr>
          <w:rFonts w:hint="eastAsia" w:ascii="宋体" w:hAnsi="宋体" w:cs="宋体"/>
          <w:color w:val="000000"/>
          <w:sz w:val="24"/>
          <w:u w:val="single"/>
        </w:rPr>
        <w:t>壹</w:t>
      </w:r>
      <w:r>
        <w:rPr>
          <w:rFonts w:hint="eastAsia" w:ascii="宋体" w:hAnsi="宋体" w:cs="宋体"/>
          <w:color w:val="000000"/>
          <w:sz w:val="24"/>
        </w:rPr>
        <w:t>份，副本叁份。</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四、我方同意本次比选的比选申请有效期为递交比选申请文件截止时间届满后</w:t>
      </w:r>
      <w:r>
        <w:rPr>
          <w:rFonts w:hint="eastAsia" w:ascii="宋体" w:hAnsi="宋体" w:cs="宋体"/>
          <w:color w:val="000000"/>
          <w:sz w:val="24"/>
          <w:u w:val="single"/>
        </w:rPr>
        <w:t>90</w:t>
      </w:r>
      <w:r>
        <w:rPr>
          <w:rFonts w:hint="eastAsia" w:ascii="宋体" w:hAnsi="宋体" w:cs="宋体"/>
          <w:color w:val="000000"/>
          <w:sz w:val="24"/>
        </w:rPr>
        <w:t>天。</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五、我方愿意提供贵单位可能另外要求的，与比选申请有关的文件资料，并保证我方已提供和将要提供的文件资料是真实、准确的。</w:t>
      </w:r>
    </w:p>
    <w:p>
      <w:pPr>
        <w:adjustRightInd w:val="0"/>
        <w:spacing w:line="360" w:lineRule="auto"/>
        <w:ind w:firstLine="480" w:firstLineChars="200"/>
        <w:jc w:val="left"/>
        <w:rPr>
          <w:rFonts w:ascii="宋体" w:hAnsi="宋体" w:cs="宋体"/>
          <w:color w:val="000000"/>
          <w:sz w:val="24"/>
        </w:rPr>
      </w:pPr>
    </w:p>
    <w:p>
      <w:pPr>
        <w:adjustRightInd w:val="0"/>
        <w:spacing w:line="360" w:lineRule="auto"/>
        <w:ind w:firstLine="480" w:firstLineChars="200"/>
        <w:jc w:val="left"/>
        <w:rPr>
          <w:rFonts w:ascii="宋体" w:hAnsi="宋体" w:cs="宋体"/>
          <w:color w:val="000000"/>
          <w:sz w:val="24"/>
        </w:rPr>
      </w:pPr>
    </w:p>
    <w:p>
      <w:pPr>
        <w:adjustRightInd w:val="0"/>
        <w:spacing w:line="360" w:lineRule="auto"/>
        <w:ind w:firstLine="480" w:firstLineChars="200"/>
        <w:jc w:val="left"/>
        <w:rPr>
          <w:rFonts w:ascii="宋体" w:hAnsi="宋体" w:cs="宋体"/>
          <w:color w:val="000000"/>
          <w:sz w:val="24"/>
          <w:u w:val="single"/>
        </w:rPr>
      </w:pPr>
      <w:r>
        <w:rPr>
          <w:rFonts w:hint="eastAsia" w:ascii="宋体" w:hAnsi="宋体" w:cs="宋体"/>
          <w:color w:val="000000"/>
          <w:sz w:val="24"/>
        </w:rPr>
        <w:t>比选申请人名称（单位盖章）：</w:t>
      </w:r>
      <w:r>
        <w:rPr>
          <w:rFonts w:hint="eastAsia" w:ascii="宋体" w:hAnsi="宋体" w:cs="宋体"/>
          <w:color w:val="000000"/>
          <w:sz w:val="24"/>
          <w:u w:val="single"/>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法定代表人或授权代表（签字）：</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通讯地址：</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邮政编码：</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spacing w:line="360" w:lineRule="auto"/>
        <w:ind w:firstLine="470" w:firstLineChars="196"/>
        <w:rPr>
          <w:rFonts w:ascii="宋体" w:hAnsi="宋体" w:cs="宋体"/>
          <w:color w:val="000000"/>
          <w:sz w:val="24"/>
        </w:rPr>
      </w:pPr>
      <w:r>
        <w:rPr>
          <w:rFonts w:hint="eastAsia" w:ascii="宋体" w:hAnsi="宋体" w:cs="宋体"/>
          <w:color w:val="000000"/>
          <w:sz w:val="24"/>
        </w:rPr>
        <w:t>传    真：</w:t>
      </w:r>
      <w:r>
        <w:rPr>
          <w:rFonts w:hint="eastAsia" w:ascii="宋体" w:hAnsi="宋体" w:cs="宋体"/>
          <w:color w:val="000000"/>
          <w:sz w:val="24"/>
          <w:u w:val="single"/>
        </w:rPr>
        <w:t xml:space="preserve">                  </w:t>
      </w:r>
      <w:r>
        <w:rPr>
          <w:rFonts w:hint="eastAsia" w:ascii="宋体" w:hAnsi="宋体" w:cs="宋体"/>
          <w:color w:val="000000"/>
          <w:sz w:val="24"/>
        </w:rPr>
        <w:t xml:space="preserve">             </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日    期：</w:t>
      </w:r>
      <w:r>
        <w:rPr>
          <w:rFonts w:hint="eastAsia" w:ascii="宋体" w:hAnsi="宋体" w:cs="宋体"/>
          <w:color w:val="000000"/>
          <w:sz w:val="24"/>
          <w:u w:val="single"/>
        </w:rPr>
        <w:t xml:space="preserve">                 </w:t>
      </w:r>
    </w:p>
    <w:p>
      <w:pPr>
        <w:spacing w:line="400" w:lineRule="exact"/>
        <w:rPr>
          <w:rFonts w:ascii="宋体" w:hAnsi="宋体" w:cs="宋体"/>
          <w:b/>
          <w:color w:val="000000"/>
          <w:sz w:val="32"/>
          <w:szCs w:val="32"/>
        </w:rPr>
        <w:sectPr>
          <w:footerReference r:id="rId5" w:type="default"/>
          <w:pgSz w:w="11907" w:h="16840"/>
          <w:pgMar w:top="1440" w:right="1474" w:bottom="1440" w:left="1474" w:header="851" w:footer="992" w:gutter="0"/>
          <w:cols w:space="720" w:num="1"/>
          <w:docGrid w:linePitch="312" w:charSpace="0"/>
        </w:sectPr>
      </w:pPr>
      <w:bookmarkStart w:id="130" w:name="_Toc308164824"/>
    </w:p>
    <w:bookmarkEnd w:id="125"/>
    <w:bookmarkEnd w:id="130"/>
    <w:p>
      <w:pPr>
        <w:widowControl/>
        <w:spacing w:line="400" w:lineRule="exact"/>
        <w:jc w:val="left"/>
        <w:outlineLvl w:val="1"/>
        <w:rPr>
          <w:rFonts w:hint="eastAsia" w:ascii="宋体" w:hAnsi="宋体" w:eastAsia="宋体" w:cs="宋体"/>
          <w:b/>
          <w:color w:val="000000"/>
          <w:sz w:val="32"/>
          <w:szCs w:val="32"/>
          <w:lang w:eastAsia="zh-CN"/>
        </w:rPr>
      </w:pPr>
      <w:bookmarkStart w:id="131" w:name="_Toc217446087"/>
      <w:r>
        <w:rPr>
          <w:rFonts w:hint="eastAsia" w:ascii="宋体" w:hAnsi="宋体" w:cs="宋体"/>
          <w:b/>
          <w:color w:val="000000"/>
          <w:sz w:val="32"/>
          <w:szCs w:val="32"/>
        </w:rPr>
        <w:t>格式1-</w:t>
      </w:r>
      <w:r>
        <w:rPr>
          <w:rFonts w:hint="eastAsia" w:ascii="宋体" w:hAnsi="宋体" w:cs="宋体"/>
          <w:b/>
          <w:color w:val="000000"/>
          <w:sz w:val="32"/>
          <w:szCs w:val="32"/>
          <w:lang w:val="en-US" w:eastAsia="zh-CN"/>
        </w:rPr>
        <w:t>6</w:t>
      </w:r>
    </w:p>
    <w:p>
      <w:pPr>
        <w:widowControl/>
        <w:spacing w:line="400" w:lineRule="exact"/>
        <w:jc w:val="center"/>
        <w:outlineLvl w:val="1"/>
        <w:rPr>
          <w:rFonts w:ascii="宋体" w:hAnsi="宋体" w:cs="宋体"/>
          <w:b/>
          <w:color w:val="000000"/>
          <w:sz w:val="32"/>
          <w:szCs w:val="32"/>
        </w:rPr>
      </w:pPr>
      <w:r>
        <w:rPr>
          <w:rFonts w:hint="eastAsia" w:ascii="宋体" w:hAnsi="宋体" w:cs="宋体"/>
          <w:b/>
          <w:color w:val="000000"/>
          <w:sz w:val="32"/>
          <w:szCs w:val="32"/>
        </w:rPr>
        <w:t>五、商务、技术、服务应答表</w:t>
      </w:r>
      <w:bookmarkEnd w:id="131"/>
    </w:p>
    <w:p>
      <w:pPr>
        <w:pStyle w:val="18"/>
        <w:rPr>
          <w:rFonts w:hAnsi="宋体" w:cs="宋体"/>
          <w:color w:val="000000"/>
          <w:szCs w:val="24"/>
        </w:rPr>
      </w:pPr>
      <w:r>
        <w:rPr>
          <w:rFonts w:hint="eastAsia" w:hAnsi="宋体" w:cs="宋体"/>
          <w:color w:val="000000"/>
          <w:szCs w:val="24"/>
        </w:rPr>
        <w:t>项目名称：</w:t>
      </w:r>
    </w:p>
    <w:p>
      <w:pPr>
        <w:pStyle w:val="18"/>
        <w:rPr>
          <w:rFonts w:hAnsi="宋体" w:cs="宋体"/>
          <w:color w:val="000000"/>
        </w:rPr>
      </w:pPr>
      <w:r>
        <w:rPr>
          <w:rFonts w:hint="eastAsia" w:hAnsi="宋体" w:cs="宋体"/>
          <w:color w:val="000000"/>
          <w:szCs w:val="24"/>
        </w:rPr>
        <w:t xml:space="preserve"> </w:t>
      </w:r>
      <w:r>
        <w:rPr>
          <w:rFonts w:hint="eastAsia" w:hAnsi="宋体" w:cs="宋体"/>
          <w:color w:val="000000"/>
        </w:rPr>
        <w:t xml:space="preserve">  </w:t>
      </w:r>
    </w:p>
    <w:tbl>
      <w:tblPr>
        <w:tblStyle w:val="12"/>
        <w:tblW w:w="84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460"/>
        <w:gridCol w:w="258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91"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序号</w:t>
            </w:r>
          </w:p>
        </w:tc>
        <w:tc>
          <w:tcPr>
            <w:tcW w:w="2460" w:type="dxa"/>
            <w:vAlign w:val="center"/>
          </w:tcPr>
          <w:p>
            <w:pPr>
              <w:widowControl/>
              <w:spacing w:line="360" w:lineRule="atLeast"/>
              <w:jc w:val="center"/>
              <w:outlineLvl w:val="1"/>
              <w:rPr>
                <w:rFonts w:ascii="宋体" w:hAnsi="宋体" w:cs="宋体"/>
                <w:color w:val="000000"/>
                <w:sz w:val="24"/>
              </w:rPr>
            </w:pPr>
            <w:r>
              <w:rPr>
                <w:rFonts w:hint="eastAsia" w:ascii="宋体" w:hAnsi="宋体" w:cs="宋体"/>
                <w:color w:val="000000"/>
                <w:sz w:val="24"/>
              </w:rPr>
              <w:t>比选要求</w:t>
            </w:r>
          </w:p>
        </w:tc>
        <w:tc>
          <w:tcPr>
            <w:tcW w:w="2580" w:type="dxa"/>
            <w:vAlign w:val="center"/>
          </w:tcPr>
          <w:p>
            <w:pPr>
              <w:widowControl/>
              <w:spacing w:line="360" w:lineRule="atLeast"/>
              <w:ind w:firstLine="470" w:firstLineChars="196"/>
              <w:outlineLvl w:val="1"/>
              <w:rPr>
                <w:rFonts w:ascii="宋体" w:hAnsi="宋体" w:cs="宋体"/>
                <w:color w:val="000000"/>
                <w:sz w:val="24"/>
              </w:rPr>
            </w:pPr>
            <w:r>
              <w:rPr>
                <w:rFonts w:hint="eastAsia" w:ascii="宋体" w:hAnsi="宋体" w:cs="宋体"/>
                <w:color w:val="000000"/>
                <w:sz w:val="24"/>
              </w:rPr>
              <w:t>比选申请文件</w:t>
            </w:r>
          </w:p>
          <w:p>
            <w:pPr>
              <w:widowControl/>
              <w:spacing w:line="360" w:lineRule="atLeast"/>
              <w:ind w:firstLine="950" w:firstLineChars="396"/>
              <w:outlineLvl w:val="1"/>
              <w:rPr>
                <w:rFonts w:ascii="宋体" w:hAnsi="宋体" w:cs="宋体"/>
                <w:color w:val="000000"/>
                <w:sz w:val="24"/>
              </w:rPr>
            </w:pPr>
            <w:r>
              <w:rPr>
                <w:rFonts w:hint="eastAsia" w:ascii="宋体" w:hAnsi="宋体" w:cs="宋体"/>
                <w:color w:val="000000"/>
                <w:sz w:val="24"/>
              </w:rPr>
              <w:t>应答</w:t>
            </w:r>
          </w:p>
        </w:tc>
        <w:tc>
          <w:tcPr>
            <w:tcW w:w="2580" w:type="dxa"/>
            <w:vAlign w:val="center"/>
          </w:tcPr>
          <w:p>
            <w:pPr>
              <w:widowControl/>
              <w:spacing w:line="360" w:lineRule="atLeast"/>
              <w:ind w:firstLine="470" w:firstLineChars="196"/>
              <w:jc w:val="center"/>
              <w:outlineLvl w:val="1"/>
              <w:rPr>
                <w:rFonts w:ascii="宋体" w:hAnsi="宋体" w:cs="宋体"/>
                <w:color w:val="000000"/>
                <w:sz w:val="24"/>
              </w:rPr>
            </w:pPr>
            <w:r>
              <w:rPr>
                <w:rFonts w:hint="eastAsia" w:ascii="宋体" w:hAnsi="宋体" w:cs="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1" w:type="dxa"/>
          </w:tcPr>
          <w:p>
            <w:pPr>
              <w:widowControl/>
              <w:spacing w:line="360" w:lineRule="atLeast"/>
              <w:ind w:firstLine="470" w:firstLineChars="196"/>
              <w:jc w:val="left"/>
              <w:outlineLvl w:val="1"/>
              <w:rPr>
                <w:rFonts w:ascii="宋体" w:hAnsi="宋体" w:cs="宋体"/>
                <w:color w:val="000000"/>
                <w:sz w:val="24"/>
              </w:rPr>
            </w:pPr>
          </w:p>
        </w:tc>
        <w:tc>
          <w:tcPr>
            <w:tcW w:w="246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1" w:type="dxa"/>
          </w:tcPr>
          <w:p>
            <w:pPr>
              <w:widowControl/>
              <w:spacing w:line="360" w:lineRule="atLeast"/>
              <w:ind w:firstLine="470" w:firstLineChars="196"/>
              <w:jc w:val="left"/>
              <w:outlineLvl w:val="1"/>
              <w:rPr>
                <w:rFonts w:ascii="宋体" w:hAnsi="宋体" w:cs="宋体"/>
                <w:color w:val="000000"/>
                <w:sz w:val="24"/>
              </w:rPr>
            </w:pPr>
          </w:p>
        </w:tc>
        <w:tc>
          <w:tcPr>
            <w:tcW w:w="246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1" w:type="dxa"/>
          </w:tcPr>
          <w:p>
            <w:pPr>
              <w:widowControl/>
              <w:spacing w:line="360" w:lineRule="atLeast"/>
              <w:ind w:firstLine="470" w:firstLineChars="196"/>
              <w:jc w:val="left"/>
              <w:outlineLvl w:val="1"/>
              <w:rPr>
                <w:rFonts w:ascii="宋体" w:hAnsi="宋体" w:cs="宋体"/>
                <w:color w:val="000000"/>
                <w:sz w:val="24"/>
              </w:rPr>
            </w:pPr>
          </w:p>
        </w:tc>
        <w:tc>
          <w:tcPr>
            <w:tcW w:w="246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91" w:type="dxa"/>
          </w:tcPr>
          <w:p>
            <w:pPr>
              <w:widowControl/>
              <w:spacing w:line="360" w:lineRule="atLeast"/>
              <w:ind w:firstLine="470" w:firstLineChars="196"/>
              <w:jc w:val="left"/>
              <w:outlineLvl w:val="1"/>
              <w:rPr>
                <w:rFonts w:ascii="宋体" w:hAnsi="宋体" w:cs="宋体"/>
                <w:color w:val="000000"/>
                <w:sz w:val="24"/>
              </w:rPr>
            </w:pPr>
          </w:p>
        </w:tc>
        <w:tc>
          <w:tcPr>
            <w:tcW w:w="246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c>
          <w:tcPr>
            <w:tcW w:w="2580" w:type="dxa"/>
          </w:tcPr>
          <w:p>
            <w:pPr>
              <w:widowControl/>
              <w:spacing w:line="360" w:lineRule="atLeast"/>
              <w:ind w:firstLine="470" w:firstLineChars="196"/>
              <w:jc w:val="left"/>
              <w:outlineLvl w:val="1"/>
              <w:rPr>
                <w:rFonts w:ascii="宋体" w:hAnsi="宋体" w:cs="宋体"/>
                <w:color w:val="000000"/>
                <w:sz w:val="24"/>
              </w:rPr>
            </w:pPr>
          </w:p>
        </w:tc>
      </w:tr>
    </w:tbl>
    <w:p>
      <w:pPr>
        <w:spacing w:line="400" w:lineRule="exact"/>
        <w:rPr>
          <w:rFonts w:ascii="宋体" w:hAnsi="宋体" w:cs="宋体"/>
          <w:color w:val="000000"/>
          <w:sz w:val="24"/>
        </w:rPr>
      </w:pPr>
    </w:p>
    <w:p>
      <w:pPr>
        <w:spacing w:line="400" w:lineRule="exact"/>
        <w:rPr>
          <w:rFonts w:ascii="宋体" w:hAnsi="宋体" w:cs="宋体"/>
          <w:b/>
          <w:bCs/>
          <w:color w:val="000000"/>
          <w:sz w:val="24"/>
        </w:rPr>
      </w:pPr>
      <w:r>
        <w:rPr>
          <w:rFonts w:hint="eastAsia" w:ascii="宋体" w:hAnsi="宋体" w:cs="宋体"/>
          <w:color w:val="000000"/>
          <w:sz w:val="24"/>
        </w:rPr>
        <w:t>注：</w:t>
      </w:r>
    </w:p>
    <w:p>
      <w:pPr>
        <w:widowControl/>
        <w:spacing w:line="400" w:lineRule="exact"/>
        <w:ind w:firstLine="472" w:firstLineChars="196"/>
        <w:jc w:val="left"/>
        <w:outlineLvl w:val="1"/>
        <w:rPr>
          <w:rFonts w:ascii="宋体" w:hAnsi="宋体" w:cs="宋体"/>
          <w:color w:val="000000"/>
          <w:sz w:val="24"/>
        </w:rPr>
      </w:pPr>
      <w:bookmarkStart w:id="132" w:name="_Toc2935"/>
      <w:bookmarkStart w:id="133" w:name="_Toc21274"/>
      <w:bookmarkStart w:id="134" w:name="_Toc485222414"/>
      <w:r>
        <w:rPr>
          <w:rFonts w:hint="eastAsia" w:ascii="宋体" w:hAnsi="宋体" w:cs="宋体"/>
          <w:b/>
          <w:bCs/>
          <w:color w:val="000000"/>
          <w:sz w:val="24"/>
        </w:rPr>
        <w:t>比选申请人必须据实填写，不得虚假响应，否则将取消其比选申请或中选资格，并按有关规定进行处罚。</w:t>
      </w:r>
      <w:bookmarkEnd w:id="132"/>
      <w:bookmarkEnd w:id="133"/>
      <w:bookmarkEnd w:id="134"/>
    </w:p>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比选申请人名称：</w:t>
      </w:r>
      <w:r>
        <w:rPr>
          <w:rFonts w:hint="eastAsia" w:ascii="宋体" w:hAnsi="宋体" w:cs="宋体"/>
          <w:color w:val="000000"/>
          <w:sz w:val="24"/>
          <w:u w:val="single"/>
        </w:rPr>
        <w:t xml:space="preserve">                </w:t>
      </w:r>
      <w:r>
        <w:rPr>
          <w:rFonts w:hint="eastAsia" w:ascii="宋体" w:hAnsi="宋体" w:cs="宋体"/>
          <w:color w:val="000000"/>
          <w:sz w:val="24"/>
        </w:rPr>
        <w:t>（单位盖章）。</w:t>
      </w:r>
    </w:p>
    <w:p>
      <w:pPr>
        <w:widowControl/>
        <w:spacing w:line="400" w:lineRule="exact"/>
        <w:ind w:firstLine="470" w:firstLineChars="196"/>
        <w:jc w:val="left"/>
        <w:outlineLvl w:val="1"/>
        <w:rPr>
          <w:rFonts w:ascii="宋体" w:hAnsi="宋体" w:cs="宋体"/>
          <w:color w:val="000000"/>
          <w:sz w:val="24"/>
          <w:u w:val="single"/>
        </w:rPr>
      </w:pPr>
      <w:r>
        <w:rPr>
          <w:rFonts w:hint="eastAsia" w:ascii="宋体" w:hAnsi="宋体" w:cs="宋体"/>
          <w:color w:val="000000"/>
          <w:sz w:val="24"/>
        </w:rPr>
        <w:t>法定代表人或授权代表（签字）：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ind w:firstLine="472" w:firstLineChars="196"/>
        <w:jc w:val="left"/>
        <w:outlineLvl w:val="1"/>
        <w:rPr>
          <w:rFonts w:ascii="宋体" w:hAnsi="宋体" w:cs="宋体"/>
          <w:b/>
          <w:color w:val="000000"/>
          <w:sz w:val="24"/>
        </w:rPr>
      </w:pPr>
    </w:p>
    <w:p>
      <w:pPr>
        <w:spacing w:line="400" w:lineRule="exact"/>
        <w:rPr>
          <w:rFonts w:hint="eastAsia" w:ascii="宋体" w:hAnsi="宋体" w:eastAsia="宋体" w:cs="宋体"/>
          <w:b/>
          <w:color w:val="000000"/>
          <w:sz w:val="32"/>
          <w:szCs w:val="32"/>
          <w:lang w:eastAsia="zh-CN"/>
        </w:rPr>
      </w:pPr>
      <w:bookmarkStart w:id="135" w:name="_Toc217446088"/>
      <w:r>
        <w:rPr>
          <w:rFonts w:hint="eastAsia" w:ascii="宋体" w:hAnsi="宋体" w:cs="宋体"/>
          <w:b/>
          <w:color w:val="000000"/>
          <w:sz w:val="32"/>
          <w:szCs w:val="32"/>
        </w:rPr>
        <w:br w:type="page"/>
      </w:r>
      <w:r>
        <w:rPr>
          <w:rFonts w:hint="eastAsia" w:ascii="宋体" w:hAnsi="宋体" w:cs="宋体"/>
          <w:b/>
          <w:color w:val="000000"/>
          <w:sz w:val="32"/>
          <w:szCs w:val="32"/>
        </w:rPr>
        <w:t>格式1-</w:t>
      </w:r>
      <w:r>
        <w:rPr>
          <w:rFonts w:hint="eastAsia" w:ascii="宋体" w:hAnsi="宋体" w:cs="宋体"/>
          <w:b/>
          <w:color w:val="000000"/>
          <w:sz w:val="32"/>
          <w:szCs w:val="32"/>
          <w:lang w:val="en-US" w:eastAsia="zh-CN"/>
        </w:rPr>
        <w:t>7</w:t>
      </w:r>
    </w:p>
    <w:p>
      <w:pPr>
        <w:widowControl/>
        <w:spacing w:line="400" w:lineRule="exact"/>
        <w:jc w:val="center"/>
        <w:outlineLvl w:val="1"/>
        <w:rPr>
          <w:rFonts w:ascii="宋体" w:hAnsi="宋体" w:cs="宋体"/>
          <w:b/>
          <w:color w:val="000000"/>
          <w:sz w:val="32"/>
          <w:szCs w:val="32"/>
        </w:rPr>
      </w:pPr>
      <w:r>
        <w:rPr>
          <w:rFonts w:hint="eastAsia" w:ascii="宋体" w:hAnsi="宋体" w:cs="宋体"/>
          <w:b/>
          <w:color w:val="000000"/>
          <w:sz w:val="32"/>
          <w:szCs w:val="32"/>
        </w:rPr>
        <w:t>六、比选申请人基本情况表</w:t>
      </w:r>
      <w:bookmarkEnd w:id="135"/>
    </w:p>
    <w:tbl>
      <w:tblPr>
        <w:tblStyle w:val="12"/>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494"/>
        <w:gridCol w:w="985"/>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比选申请人名称</w:t>
            </w:r>
          </w:p>
        </w:tc>
        <w:tc>
          <w:tcPr>
            <w:tcW w:w="6721" w:type="dxa"/>
            <w:gridSpan w:val="7"/>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注册地址</w:t>
            </w:r>
          </w:p>
        </w:tc>
        <w:tc>
          <w:tcPr>
            <w:tcW w:w="3471" w:type="dxa"/>
            <w:gridSpan w:val="3"/>
            <w:vAlign w:val="center"/>
          </w:tcPr>
          <w:p>
            <w:pPr>
              <w:widowControl/>
              <w:spacing w:line="400" w:lineRule="exact"/>
              <w:ind w:firstLine="470" w:firstLineChars="196"/>
              <w:jc w:val="left"/>
              <w:outlineLvl w:val="1"/>
              <w:rPr>
                <w:rFonts w:ascii="宋体" w:hAnsi="宋体" w:cs="宋体"/>
                <w:color w:val="000000"/>
                <w:sz w:val="24"/>
              </w:rPr>
            </w:pPr>
          </w:p>
        </w:tc>
        <w:tc>
          <w:tcPr>
            <w:tcW w:w="1320"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邮政编码</w:t>
            </w:r>
          </w:p>
        </w:tc>
        <w:tc>
          <w:tcPr>
            <w:tcW w:w="1930" w:type="dxa"/>
            <w:gridSpan w:val="3"/>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联系方式</w:t>
            </w:r>
          </w:p>
        </w:tc>
        <w:tc>
          <w:tcPr>
            <w:tcW w:w="985"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联系人</w:t>
            </w:r>
          </w:p>
        </w:tc>
        <w:tc>
          <w:tcPr>
            <w:tcW w:w="2486"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320"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电话</w:t>
            </w:r>
          </w:p>
        </w:tc>
        <w:tc>
          <w:tcPr>
            <w:tcW w:w="1930" w:type="dxa"/>
            <w:gridSpan w:val="3"/>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494" w:type="dxa"/>
            <w:vMerge w:val="continue"/>
            <w:vAlign w:val="center"/>
          </w:tcPr>
          <w:p>
            <w:pPr>
              <w:spacing w:line="400" w:lineRule="exact"/>
              <w:jc w:val="center"/>
              <w:rPr>
                <w:rFonts w:ascii="宋体" w:hAnsi="宋体" w:cs="宋体"/>
                <w:color w:val="000000"/>
              </w:rPr>
            </w:pPr>
          </w:p>
        </w:tc>
        <w:tc>
          <w:tcPr>
            <w:tcW w:w="985"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传真</w:t>
            </w:r>
          </w:p>
        </w:tc>
        <w:tc>
          <w:tcPr>
            <w:tcW w:w="2486"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320"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网址</w:t>
            </w:r>
          </w:p>
        </w:tc>
        <w:tc>
          <w:tcPr>
            <w:tcW w:w="1930" w:type="dxa"/>
            <w:gridSpan w:val="3"/>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组织结构</w:t>
            </w:r>
          </w:p>
        </w:tc>
        <w:tc>
          <w:tcPr>
            <w:tcW w:w="6721" w:type="dxa"/>
            <w:gridSpan w:val="7"/>
            <w:vAlign w:val="center"/>
          </w:tcPr>
          <w:p>
            <w:pPr>
              <w:widowControl/>
              <w:spacing w:line="400" w:lineRule="exact"/>
              <w:ind w:firstLine="470" w:firstLineChars="196"/>
              <w:jc w:val="center"/>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法定代表人</w:t>
            </w:r>
          </w:p>
        </w:tc>
        <w:tc>
          <w:tcPr>
            <w:tcW w:w="985"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姓名</w:t>
            </w:r>
          </w:p>
        </w:tc>
        <w:tc>
          <w:tcPr>
            <w:tcW w:w="1239" w:type="dxa"/>
            <w:vAlign w:val="center"/>
          </w:tcPr>
          <w:p>
            <w:pPr>
              <w:widowControl/>
              <w:spacing w:line="400" w:lineRule="exact"/>
              <w:ind w:firstLine="470" w:firstLineChars="196"/>
              <w:jc w:val="left"/>
              <w:outlineLvl w:val="1"/>
              <w:rPr>
                <w:rFonts w:ascii="宋体" w:hAnsi="宋体" w:cs="宋体"/>
                <w:color w:val="000000"/>
                <w:sz w:val="24"/>
              </w:rPr>
            </w:pPr>
          </w:p>
        </w:tc>
        <w:tc>
          <w:tcPr>
            <w:tcW w:w="1247" w:type="dxa"/>
            <w:vAlign w:val="center"/>
          </w:tcPr>
          <w:p>
            <w:pPr>
              <w:widowControl/>
              <w:spacing w:line="400" w:lineRule="exact"/>
              <w:jc w:val="left"/>
              <w:outlineLvl w:val="1"/>
              <w:rPr>
                <w:rFonts w:ascii="宋体" w:hAnsi="宋体" w:cs="宋体"/>
                <w:color w:val="000000"/>
                <w:sz w:val="24"/>
              </w:rPr>
            </w:pPr>
            <w:r>
              <w:rPr>
                <w:rFonts w:hint="eastAsia" w:ascii="宋体" w:hAnsi="宋体" w:cs="宋体"/>
                <w:color w:val="000000"/>
                <w:sz w:val="24"/>
              </w:rPr>
              <w:t>技术职称</w:t>
            </w:r>
          </w:p>
        </w:tc>
        <w:tc>
          <w:tcPr>
            <w:tcW w:w="1320" w:type="dxa"/>
            <w:vAlign w:val="center"/>
          </w:tcPr>
          <w:p>
            <w:pPr>
              <w:widowControl/>
              <w:spacing w:line="400" w:lineRule="exact"/>
              <w:ind w:firstLine="470" w:firstLineChars="196"/>
              <w:jc w:val="left"/>
              <w:outlineLvl w:val="1"/>
              <w:rPr>
                <w:rFonts w:ascii="宋体" w:hAnsi="宋体" w:cs="宋体"/>
                <w:color w:val="000000"/>
                <w:sz w:val="24"/>
              </w:rPr>
            </w:pPr>
          </w:p>
        </w:tc>
        <w:tc>
          <w:tcPr>
            <w:tcW w:w="850" w:type="dxa"/>
            <w:gridSpan w:val="2"/>
            <w:vAlign w:val="center"/>
          </w:tcPr>
          <w:p>
            <w:pPr>
              <w:widowControl/>
              <w:spacing w:line="400" w:lineRule="exact"/>
              <w:jc w:val="left"/>
              <w:outlineLvl w:val="1"/>
              <w:rPr>
                <w:rFonts w:ascii="宋体" w:hAnsi="宋体" w:cs="宋体"/>
                <w:color w:val="000000"/>
                <w:sz w:val="24"/>
              </w:rPr>
            </w:pPr>
            <w:r>
              <w:rPr>
                <w:rFonts w:hint="eastAsia" w:ascii="宋体" w:hAnsi="宋体" w:cs="宋体"/>
                <w:color w:val="000000"/>
                <w:sz w:val="24"/>
              </w:rPr>
              <w:t>电话</w:t>
            </w:r>
          </w:p>
        </w:tc>
        <w:tc>
          <w:tcPr>
            <w:tcW w:w="1080" w:type="dxa"/>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技术负责人</w:t>
            </w:r>
          </w:p>
        </w:tc>
        <w:tc>
          <w:tcPr>
            <w:tcW w:w="985"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姓名</w:t>
            </w:r>
          </w:p>
        </w:tc>
        <w:tc>
          <w:tcPr>
            <w:tcW w:w="1239" w:type="dxa"/>
            <w:vAlign w:val="center"/>
          </w:tcPr>
          <w:p>
            <w:pPr>
              <w:widowControl/>
              <w:spacing w:line="400" w:lineRule="exact"/>
              <w:ind w:firstLine="470" w:firstLineChars="196"/>
              <w:jc w:val="left"/>
              <w:outlineLvl w:val="1"/>
              <w:rPr>
                <w:rFonts w:ascii="宋体" w:hAnsi="宋体" w:cs="宋体"/>
                <w:color w:val="000000"/>
                <w:sz w:val="24"/>
              </w:rPr>
            </w:pPr>
          </w:p>
        </w:tc>
        <w:tc>
          <w:tcPr>
            <w:tcW w:w="1247" w:type="dxa"/>
            <w:vAlign w:val="center"/>
          </w:tcPr>
          <w:p>
            <w:pPr>
              <w:widowControl/>
              <w:spacing w:line="400" w:lineRule="exact"/>
              <w:jc w:val="left"/>
              <w:outlineLvl w:val="1"/>
              <w:rPr>
                <w:rFonts w:ascii="宋体" w:hAnsi="宋体" w:cs="宋体"/>
                <w:color w:val="000000"/>
                <w:sz w:val="24"/>
              </w:rPr>
            </w:pPr>
            <w:r>
              <w:rPr>
                <w:rFonts w:hint="eastAsia" w:ascii="宋体" w:hAnsi="宋体" w:cs="宋体"/>
                <w:color w:val="000000"/>
                <w:sz w:val="24"/>
              </w:rPr>
              <w:t>技术职称</w:t>
            </w:r>
          </w:p>
        </w:tc>
        <w:tc>
          <w:tcPr>
            <w:tcW w:w="1320" w:type="dxa"/>
            <w:vAlign w:val="center"/>
          </w:tcPr>
          <w:p>
            <w:pPr>
              <w:widowControl/>
              <w:spacing w:line="400" w:lineRule="exact"/>
              <w:ind w:firstLine="470" w:firstLineChars="196"/>
              <w:jc w:val="left"/>
              <w:outlineLvl w:val="1"/>
              <w:rPr>
                <w:rFonts w:ascii="宋体" w:hAnsi="宋体" w:cs="宋体"/>
                <w:color w:val="000000"/>
                <w:sz w:val="24"/>
              </w:rPr>
            </w:pPr>
          </w:p>
        </w:tc>
        <w:tc>
          <w:tcPr>
            <w:tcW w:w="850" w:type="dxa"/>
            <w:gridSpan w:val="2"/>
            <w:vAlign w:val="center"/>
          </w:tcPr>
          <w:p>
            <w:pPr>
              <w:widowControl/>
              <w:spacing w:line="400" w:lineRule="exact"/>
              <w:jc w:val="left"/>
              <w:outlineLvl w:val="1"/>
              <w:rPr>
                <w:rFonts w:ascii="宋体" w:hAnsi="宋体" w:cs="宋体"/>
                <w:color w:val="000000"/>
                <w:sz w:val="24"/>
              </w:rPr>
            </w:pPr>
            <w:r>
              <w:rPr>
                <w:rFonts w:hint="eastAsia" w:ascii="宋体" w:hAnsi="宋体" w:cs="宋体"/>
                <w:color w:val="000000"/>
                <w:sz w:val="24"/>
              </w:rPr>
              <w:t>电话</w:t>
            </w:r>
          </w:p>
        </w:tc>
        <w:tc>
          <w:tcPr>
            <w:tcW w:w="1080" w:type="dxa"/>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成立时间</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4497" w:type="dxa"/>
            <w:gridSpan w:val="5"/>
            <w:vAlign w:val="center"/>
          </w:tcPr>
          <w:p>
            <w:pPr>
              <w:widowControl/>
              <w:spacing w:line="400" w:lineRule="exact"/>
              <w:jc w:val="left"/>
              <w:outlineLvl w:val="1"/>
              <w:rPr>
                <w:rFonts w:ascii="宋体" w:hAnsi="宋体" w:cs="宋体"/>
                <w:color w:val="000000"/>
                <w:sz w:val="24"/>
              </w:rPr>
            </w:pPr>
            <w:r>
              <w:rPr>
                <w:rFonts w:hint="eastAsia" w:ascii="宋体" w:hAnsi="宋体" w:cs="宋体"/>
                <w:color w:val="000000"/>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企业资质等级</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247"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其中</w:t>
            </w:r>
          </w:p>
        </w:tc>
        <w:tc>
          <w:tcPr>
            <w:tcW w:w="1478" w:type="dxa"/>
            <w:gridSpan w:val="2"/>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项目经理</w:t>
            </w:r>
          </w:p>
        </w:tc>
        <w:tc>
          <w:tcPr>
            <w:tcW w:w="1772" w:type="dxa"/>
            <w:gridSpan w:val="2"/>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营业执照号</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247" w:type="dxa"/>
            <w:vMerge w:val="continue"/>
            <w:vAlign w:val="center"/>
          </w:tcPr>
          <w:p>
            <w:pPr>
              <w:spacing w:line="400" w:lineRule="exact"/>
              <w:rPr>
                <w:rFonts w:ascii="宋体" w:hAnsi="宋体" w:cs="宋体"/>
                <w:color w:val="000000"/>
              </w:rPr>
            </w:pPr>
          </w:p>
        </w:tc>
        <w:tc>
          <w:tcPr>
            <w:tcW w:w="1478" w:type="dxa"/>
            <w:gridSpan w:val="2"/>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高级职称人员</w:t>
            </w:r>
          </w:p>
        </w:tc>
        <w:tc>
          <w:tcPr>
            <w:tcW w:w="1772" w:type="dxa"/>
            <w:gridSpan w:val="2"/>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注册资金</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247" w:type="dxa"/>
            <w:vMerge w:val="continue"/>
            <w:vAlign w:val="center"/>
          </w:tcPr>
          <w:p>
            <w:pPr>
              <w:spacing w:line="400" w:lineRule="exact"/>
              <w:rPr>
                <w:rFonts w:ascii="宋体" w:hAnsi="宋体" w:cs="宋体"/>
                <w:color w:val="000000"/>
              </w:rPr>
            </w:pPr>
          </w:p>
        </w:tc>
        <w:tc>
          <w:tcPr>
            <w:tcW w:w="1478" w:type="dxa"/>
            <w:gridSpan w:val="2"/>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中级职称人员</w:t>
            </w:r>
          </w:p>
        </w:tc>
        <w:tc>
          <w:tcPr>
            <w:tcW w:w="1772" w:type="dxa"/>
            <w:gridSpan w:val="2"/>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开户银行</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247" w:type="dxa"/>
            <w:vMerge w:val="continue"/>
            <w:vAlign w:val="center"/>
          </w:tcPr>
          <w:p>
            <w:pPr>
              <w:spacing w:line="400" w:lineRule="exact"/>
              <w:rPr>
                <w:rFonts w:ascii="宋体" w:hAnsi="宋体" w:cs="宋体"/>
                <w:color w:val="000000"/>
              </w:rPr>
            </w:pPr>
          </w:p>
        </w:tc>
        <w:tc>
          <w:tcPr>
            <w:tcW w:w="1478" w:type="dxa"/>
            <w:gridSpan w:val="2"/>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初级职称人员</w:t>
            </w:r>
          </w:p>
        </w:tc>
        <w:tc>
          <w:tcPr>
            <w:tcW w:w="1772" w:type="dxa"/>
            <w:gridSpan w:val="2"/>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账号</w:t>
            </w:r>
          </w:p>
        </w:tc>
        <w:tc>
          <w:tcPr>
            <w:tcW w:w="2224" w:type="dxa"/>
            <w:gridSpan w:val="2"/>
            <w:vAlign w:val="center"/>
          </w:tcPr>
          <w:p>
            <w:pPr>
              <w:widowControl/>
              <w:spacing w:line="400" w:lineRule="exact"/>
              <w:ind w:firstLine="470" w:firstLineChars="196"/>
              <w:jc w:val="left"/>
              <w:outlineLvl w:val="1"/>
              <w:rPr>
                <w:rFonts w:ascii="宋体" w:hAnsi="宋体" w:cs="宋体"/>
                <w:color w:val="000000"/>
                <w:sz w:val="24"/>
              </w:rPr>
            </w:pPr>
          </w:p>
        </w:tc>
        <w:tc>
          <w:tcPr>
            <w:tcW w:w="1247" w:type="dxa"/>
            <w:vMerge w:val="continue"/>
            <w:vAlign w:val="center"/>
          </w:tcPr>
          <w:p>
            <w:pPr>
              <w:spacing w:line="400" w:lineRule="exact"/>
              <w:rPr>
                <w:rFonts w:ascii="宋体" w:hAnsi="宋体" w:cs="宋体"/>
                <w:color w:val="000000"/>
              </w:rPr>
            </w:pPr>
          </w:p>
        </w:tc>
        <w:tc>
          <w:tcPr>
            <w:tcW w:w="1478" w:type="dxa"/>
            <w:gridSpan w:val="2"/>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技工</w:t>
            </w:r>
          </w:p>
        </w:tc>
        <w:tc>
          <w:tcPr>
            <w:tcW w:w="1772" w:type="dxa"/>
            <w:gridSpan w:val="2"/>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经营范围</w:t>
            </w:r>
          </w:p>
        </w:tc>
        <w:tc>
          <w:tcPr>
            <w:tcW w:w="6721" w:type="dxa"/>
            <w:gridSpan w:val="7"/>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49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备注</w:t>
            </w:r>
          </w:p>
        </w:tc>
        <w:tc>
          <w:tcPr>
            <w:tcW w:w="6721" w:type="dxa"/>
            <w:gridSpan w:val="7"/>
          </w:tcPr>
          <w:p>
            <w:pPr>
              <w:widowControl/>
              <w:spacing w:line="400" w:lineRule="exact"/>
              <w:ind w:firstLine="470" w:firstLineChars="196"/>
              <w:jc w:val="left"/>
              <w:outlineLvl w:val="1"/>
              <w:rPr>
                <w:rFonts w:ascii="宋体" w:hAnsi="宋体" w:cs="宋体"/>
                <w:color w:val="000000"/>
                <w:sz w:val="24"/>
              </w:rPr>
            </w:pPr>
          </w:p>
        </w:tc>
      </w:tr>
    </w:tbl>
    <w:p>
      <w:pPr>
        <w:widowControl/>
        <w:spacing w:line="400" w:lineRule="exact"/>
        <w:ind w:firstLine="470" w:firstLineChars="196"/>
        <w:jc w:val="left"/>
        <w:outlineLvl w:val="1"/>
        <w:rPr>
          <w:rFonts w:ascii="宋体" w:hAnsi="宋体" w:cs="宋体"/>
          <w:color w:val="000000"/>
          <w:sz w:val="24"/>
        </w:rPr>
      </w:pPr>
      <w:bookmarkStart w:id="136" w:name="_Toc217446089"/>
      <w:r>
        <w:rPr>
          <w:rFonts w:hint="eastAsia" w:ascii="宋体" w:hAnsi="宋体" w:cs="宋体"/>
          <w:color w:val="000000"/>
          <w:sz w:val="24"/>
        </w:rPr>
        <w:t>比选申请人名称：</w:t>
      </w:r>
      <w:r>
        <w:rPr>
          <w:rFonts w:hint="eastAsia" w:ascii="宋体" w:hAnsi="宋体" w:cs="宋体"/>
          <w:color w:val="000000"/>
          <w:sz w:val="24"/>
          <w:u w:val="single"/>
        </w:rPr>
        <w:t xml:space="preserve">                </w:t>
      </w:r>
      <w:r>
        <w:rPr>
          <w:rFonts w:hint="eastAsia" w:ascii="宋体" w:hAnsi="宋体" w:cs="宋体"/>
          <w:color w:val="000000"/>
          <w:sz w:val="24"/>
        </w:rPr>
        <w:t>（单位盖章）。</w:t>
      </w:r>
    </w:p>
    <w:p>
      <w:pPr>
        <w:widowControl/>
        <w:spacing w:line="400" w:lineRule="exact"/>
        <w:ind w:firstLine="470" w:firstLineChars="196"/>
        <w:jc w:val="left"/>
        <w:outlineLvl w:val="1"/>
        <w:rPr>
          <w:rFonts w:ascii="宋体" w:hAnsi="宋体" w:cs="宋体"/>
          <w:color w:val="000000"/>
          <w:sz w:val="24"/>
          <w:u w:val="single"/>
        </w:rPr>
      </w:pPr>
      <w:r>
        <w:rPr>
          <w:rFonts w:hint="eastAsia" w:ascii="宋体" w:hAnsi="宋体" w:cs="宋体"/>
          <w:color w:val="000000"/>
          <w:sz w:val="24"/>
        </w:rPr>
        <w:t>法定代表人或授权代表（签字）：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rPr>
          <w:rFonts w:hint="eastAsia" w:ascii="宋体" w:hAnsi="宋体" w:eastAsia="宋体" w:cs="宋体"/>
          <w:b/>
          <w:bCs/>
          <w:color w:val="000000"/>
          <w:kern w:val="44"/>
          <w:sz w:val="36"/>
          <w:szCs w:val="36"/>
          <w:lang w:eastAsia="zh-CN"/>
        </w:rPr>
      </w:pPr>
      <w:r>
        <w:rPr>
          <w:rFonts w:hint="eastAsia" w:ascii="宋体" w:hAnsi="宋体" w:cs="宋体"/>
          <w:b/>
          <w:color w:val="000000"/>
          <w:sz w:val="36"/>
          <w:szCs w:val="36"/>
        </w:rPr>
        <w:br w:type="page"/>
      </w:r>
      <w:r>
        <w:rPr>
          <w:rFonts w:hint="eastAsia" w:ascii="宋体" w:hAnsi="宋体" w:cs="宋体"/>
          <w:b/>
          <w:color w:val="000000"/>
          <w:sz w:val="32"/>
          <w:szCs w:val="32"/>
        </w:rPr>
        <w:t>格式1-</w:t>
      </w:r>
      <w:r>
        <w:rPr>
          <w:rFonts w:hint="eastAsia" w:ascii="宋体" w:hAnsi="宋体" w:cs="宋体"/>
          <w:b/>
          <w:color w:val="000000"/>
          <w:sz w:val="32"/>
          <w:szCs w:val="32"/>
          <w:lang w:val="en-US" w:eastAsia="zh-CN"/>
        </w:rPr>
        <w:t>8</w:t>
      </w:r>
    </w:p>
    <w:p>
      <w:pPr>
        <w:spacing w:line="400" w:lineRule="exact"/>
        <w:jc w:val="center"/>
        <w:rPr>
          <w:rFonts w:ascii="宋体" w:hAnsi="宋体" w:cs="宋体"/>
          <w:b/>
          <w:color w:val="000000"/>
          <w:sz w:val="32"/>
          <w:szCs w:val="32"/>
        </w:rPr>
      </w:pPr>
      <w:r>
        <w:rPr>
          <w:rFonts w:hint="eastAsia" w:ascii="宋体" w:hAnsi="宋体" w:cs="宋体"/>
          <w:b/>
          <w:color w:val="000000"/>
          <w:sz w:val="32"/>
          <w:szCs w:val="32"/>
        </w:rPr>
        <w:t>七、类似项目业绩一览表</w:t>
      </w:r>
      <w:bookmarkEnd w:id="136"/>
    </w:p>
    <w:p>
      <w:pPr>
        <w:widowControl/>
        <w:spacing w:line="400" w:lineRule="exact"/>
        <w:ind w:firstLine="472" w:firstLineChars="196"/>
        <w:jc w:val="left"/>
        <w:outlineLvl w:val="1"/>
        <w:rPr>
          <w:rFonts w:ascii="宋体" w:hAnsi="宋体" w:cs="宋体"/>
          <w:b/>
          <w:color w:val="000000"/>
          <w:sz w:val="24"/>
        </w:rPr>
      </w:pPr>
    </w:p>
    <w:tbl>
      <w:tblPr>
        <w:tblStyle w:val="12"/>
        <w:tblW w:w="85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84"/>
        <w:gridCol w:w="2145"/>
        <w:gridCol w:w="1979"/>
        <w:gridCol w:w="1161"/>
        <w:gridCol w:w="1260"/>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tcBorders>
              <w:top w:val="single" w:color="auto" w:sz="4" w:space="0"/>
            </w:tcBorders>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年份</w:t>
            </w:r>
          </w:p>
        </w:tc>
        <w:tc>
          <w:tcPr>
            <w:tcW w:w="2145"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用户名称</w:t>
            </w:r>
          </w:p>
        </w:tc>
        <w:tc>
          <w:tcPr>
            <w:tcW w:w="1979"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项目名称</w:t>
            </w:r>
          </w:p>
        </w:tc>
        <w:tc>
          <w:tcPr>
            <w:tcW w:w="1161"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完成时间</w:t>
            </w:r>
          </w:p>
        </w:tc>
        <w:tc>
          <w:tcPr>
            <w:tcW w:w="1260"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合同金额</w:t>
            </w:r>
          </w:p>
        </w:tc>
        <w:tc>
          <w:tcPr>
            <w:tcW w:w="992" w:type="dxa"/>
            <w:tcBorders>
              <w:left w:val="single" w:color="auto" w:sz="4" w:space="0"/>
            </w:tcBorders>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vAlign w:val="center"/>
          </w:tcPr>
          <w:p>
            <w:pPr>
              <w:widowControl/>
              <w:spacing w:line="400" w:lineRule="exact"/>
              <w:ind w:firstLine="470" w:firstLineChars="196"/>
              <w:jc w:val="left"/>
              <w:outlineLvl w:val="1"/>
              <w:rPr>
                <w:rFonts w:ascii="宋体" w:hAnsi="宋体" w:cs="宋体"/>
                <w:color w:val="000000"/>
                <w:sz w:val="24"/>
              </w:rPr>
            </w:pPr>
          </w:p>
        </w:tc>
        <w:tc>
          <w:tcPr>
            <w:tcW w:w="1979" w:type="dxa"/>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vAlign w:val="center"/>
          </w:tcPr>
          <w:p>
            <w:pPr>
              <w:widowControl/>
              <w:spacing w:line="400" w:lineRule="exact"/>
              <w:ind w:firstLine="470" w:firstLineChars="196"/>
              <w:jc w:val="left"/>
              <w:outlineLvl w:val="1"/>
              <w:rPr>
                <w:rFonts w:ascii="宋体" w:hAnsi="宋体" w:cs="宋体"/>
                <w:color w:val="000000"/>
                <w:sz w:val="24"/>
              </w:rPr>
            </w:pPr>
          </w:p>
        </w:tc>
        <w:tc>
          <w:tcPr>
            <w:tcW w:w="1979" w:type="dxa"/>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vAlign w:val="center"/>
          </w:tcPr>
          <w:p>
            <w:pPr>
              <w:widowControl/>
              <w:spacing w:line="400" w:lineRule="exact"/>
              <w:ind w:firstLine="470" w:firstLineChars="196"/>
              <w:jc w:val="left"/>
              <w:outlineLvl w:val="1"/>
              <w:rPr>
                <w:rFonts w:ascii="宋体" w:hAnsi="宋体" w:cs="宋体"/>
                <w:color w:val="000000"/>
                <w:sz w:val="24"/>
              </w:rPr>
            </w:pPr>
          </w:p>
        </w:tc>
        <w:tc>
          <w:tcPr>
            <w:tcW w:w="1979" w:type="dxa"/>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984" w:type="dxa"/>
            <w:vAlign w:val="center"/>
          </w:tcPr>
          <w:p>
            <w:pPr>
              <w:widowControl/>
              <w:spacing w:line="400" w:lineRule="exact"/>
              <w:ind w:firstLine="470" w:firstLineChars="196"/>
              <w:jc w:val="left"/>
              <w:outlineLvl w:val="1"/>
              <w:rPr>
                <w:rFonts w:ascii="宋体" w:hAnsi="宋体" w:cs="宋体"/>
                <w:color w:val="000000"/>
                <w:sz w:val="24"/>
              </w:rPr>
            </w:pPr>
          </w:p>
        </w:tc>
        <w:tc>
          <w:tcPr>
            <w:tcW w:w="2145" w:type="dxa"/>
            <w:tcBorders>
              <w:righ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979"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c>
          <w:tcPr>
            <w:tcW w:w="1161" w:type="dxa"/>
            <w:vAlign w:val="center"/>
          </w:tcPr>
          <w:p>
            <w:pPr>
              <w:widowControl/>
              <w:spacing w:line="400" w:lineRule="exact"/>
              <w:ind w:firstLine="470" w:firstLineChars="196"/>
              <w:jc w:val="left"/>
              <w:outlineLvl w:val="1"/>
              <w:rPr>
                <w:rFonts w:ascii="宋体" w:hAnsi="宋体" w:cs="宋体"/>
                <w:color w:val="000000"/>
                <w:sz w:val="24"/>
              </w:rPr>
            </w:pPr>
          </w:p>
        </w:tc>
        <w:tc>
          <w:tcPr>
            <w:tcW w:w="1260" w:type="dxa"/>
            <w:vAlign w:val="center"/>
          </w:tcPr>
          <w:p>
            <w:pPr>
              <w:widowControl/>
              <w:spacing w:line="400" w:lineRule="exact"/>
              <w:ind w:firstLine="470" w:firstLineChars="196"/>
              <w:jc w:val="left"/>
              <w:outlineLvl w:val="1"/>
              <w:rPr>
                <w:rFonts w:ascii="宋体" w:hAnsi="宋体" w:cs="宋体"/>
                <w:color w:val="000000"/>
                <w:sz w:val="24"/>
              </w:rPr>
            </w:pPr>
          </w:p>
        </w:tc>
        <w:tc>
          <w:tcPr>
            <w:tcW w:w="992" w:type="dxa"/>
            <w:tcBorders>
              <w:left w:val="single" w:color="auto" w:sz="4" w:space="0"/>
            </w:tcBorders>
            <w:vAlign w:val="center"/>
          </w:tcPr>
          <w:p>
            <w:pPr>
              <w:widowControl/>
              <w:spacing w:line="400" w:lineRule="exact"/>
              <w:ind w:firstLine="470" w:firstLineChars="196"/>
              <w:jc w:val="left"/>
              <w:outlineLvl w:val="1"/>
              <w:rPr>
                <w:rFonts w:ascii="宋体" w:hAnsi="宋体" w:cs="宋体"/>
                <w:color w:val="000000"/>
                <w:sz w:val="24"/>
              </w:rPr>
            </w:pPr>
          </w:p>
        </w:tc>
      </w:tr>
    </w:tbl>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注：以上业绩需提供比选文件要求的有关书面证明材料。</w:t>
      </w:r>
    </w:p>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比选申请人名称：</w:t>
      </w:r>
      <w:r>
        <w:rPr>
          <w:rFonts w:hint="eastAsia" w:ascii="宋体" w:hAnsi="宋体" w:cs="宋体"/>
          <w:color w:val="000000"/>
          <w:sz w:val="24"/>
          <w:u w:val="single"/>
        </w:rPr>
        <w:t xml:space="preserve">                </w:t>
      </w:r>
      <w:r>
        <w:rPr>
          <w:rFonts w:hint="eastAsia" w:ascii="宋体" w:hAnsi="宋体" w:cs="宋体"/>
          <w:color w:val="000000"/>
          <w:sz w:val="24"/>
        </w:rPr>
        <w:t>（单位盖章）。</w:t>
      </w:r>
    </w:p>
    <w:p>
      <w:pPr>
        <w:widowControl/>
        <w:spacing w:line="400" w:lineRule="exact"/>
        <w:ind w:firstLine="470" w:firstLineChars="196"/>
        <w:jc w:val="left"/>
        <w:outlineLvl w:val="1"/>
        <w:rPr>
          <w:rFonts w:ascii="宋体" w:hAnsi="宋体" w:cs="宋体"/>
          <w:color w:val="000000"/>
          <w:sz w:val="24"/>
          <w:u w:val="single"/>
        </w:rPr>
      </w:pPr>
      <w:r>
        <w:rPr>
          <w:rFonts w:hint="eastAsia" w:ascii="宋体" w:hAnsi="宋体" w:cs="宋体"/>
          <w:color w:val="000000"/>
          <w:sz w:val="24"/>
        </w:rPr>
        <w:t>法定代表人或授权代表（签字）：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360" w:lineRule="atLeast"/>
        <w:jc w:val="left"/>
        <w:outlineLvl w:val="1"/>
        <w:rPr>
          <w:rFonts w:ascii="宋体" w:hAnsi="宋体" w:cs="宋体"/>
          <w:b/>
          <w:color w:val="000000"/>
          <w:sz w:val="24"/>
        </w:rPr>
      </w:pPr>
      <w:bookmarkStart w:id="137" w:name="_Toc217446090"/>
    </w:p>
    <w:p>
      <w:pPr>
        <w:spacing w:line="360" w:lineRule="auto"/>
        <w:rPr>
          <w:rFonts w:hint="eastAsia" w:ascii="宋体" w:hAnsi="宋体" w:eastAsia="宋体" w:cs="宋体"/>
          <w:b/>
          <w:color w:val="000000"/>
          <w:sz w:val="32"/>
          <w:szCs w:val="32"/>
          <w:lang w:eastAsia="zh-CN"/>
        </w:rPr>
      </w:pPr>
      <w:r>
        <w:rPr>
          <w:rFonts w:hint="eastAsia" w:ascii="宋体" w:hAnsi="宋体" w:cs="宋体"/>
          <w:b/>
          <w:color w:val="000000"/>
          <w:sz w:val="32"/>
          <w:szCs w:val="32"/>
        </w:rPr>
        <w:br w:type="page"/>
      </w:r>
      <w:bookmarkEnd w:id="137"/>
      <w:bookmarkStart w:id="138" w:name="_Toc217446091"/>
      <w:r>
        <w:rPr>
          <w:rFonts w:hint="eastAsia" w:ascii="宋体" w:hAnsi="宋体" w:cs="宋体"/>
          <w:b/>
          <w:color w:val="000000"/>
          <w:sz w:val="32"/>
          <w:szCs w:val="32"/>
        </w:rPr>
        <w:t>格式1-</w:t>
      </w:r>
      <w:r>
        <w:rPr>
          <w:rFonts w:hint="eastAsia" w:ascii="宋体" w:hAnsi="宋体" w:cs="宋体"/>
          <w:b/>
          <w:color w:val="000000"/>
          <w:sz w:val="32"/>
          <w:szCs w:val="32"/>
          <w:lang w:val="en-US" w:eastAsia="zh-CN"/>
        </w:rPr>
        <w:t>9</w:t>
      </w:r>
    </w:p>
    <w:p>
      <w:pPr>
        <w:widowControl/>
        <w:spacing w:line="400" w:lineRule="exact"/>
        <w:jc w:val="center"/>
        <w:outlineLvl w:val="1"/>
        <w:rPr>
          <w:rFonts w:ascii="宋体" w:hAnsi="宋体" w:cs="宋体"/>
          <w:color w:val="000000"/>
        </w:rPr>
      </w:pPr>
      <w:r>
        <w:rPr>
          <w:rFonts w:hint="eastAsia" w:ascii="宋体" w:hAnsi="宋体" w:cs="宋体"/>
          <w:b/>
          <w:color w:val="000000"/>
          <w:sz w:val="32"/>
          <w:szCs w:val="32"/>
        </w:rPr>
        <w:t>九、比选申请人本项目管理、技术、服务人员情况表</w:t>
      </w:r>
      <w:bookmarkEnd w:id="138"/>
    </w:p>
    <w:p>
      <w:pPr>
        <w:widowControl/>
        <w:spacing w:line="400" w:lineRule="exact"/>
        <w:ind w:firstLine="472" w:firstLineChars="196"/>
        <w:jc w:val="left"/>
        <w:outlineLvl w:val="1"/>
        <w:rPr>
          <w:rFonts w:ascii="宋体" w:hAnsi="宋体" w:cs="宋体"/>
          <w:b/>
          <w:color w:val="000000"/>
          <w:sz w:val="24"/>
        </w:rPr>
      </w:pPr>
    </w:p>
    <w:tbl>
      <w:tblPr>
        <w:tblStyle w:val="12"/>
        <w:tblW w:w="7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844"/>
        <w:gridCol w:w="844"/>
        <w:gridCol w:w="844"/>
        <w:gridCol w:w="844"/>
        <w:gridCol w:w="890"/>
        <w:gridCol w:w="1004"/>
        <w:gridCol w:w="886"/>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98"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类别</w:t>
            </w:r>
          </w:p>
        </w:tc>
        <w:tc>
          <w:tcPr>
            <w:tcW w:w="844"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职务</w:t>
            </w:r>
          </w:p>
        </w:tc>
        <w:tc>
          <w:tcPr>
            <w:tcW w:w="844"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姓名</w:t>
            </w:r>
          </w:p>
        </w:tc>
        <w:tc>
          <w:tcPr>
            <w:tcW w:w="844"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职称</w:t>
            </w:r>
          </w:p>
        </w:tc>
        <w:tc>
          <w:tcPr>
            <w:tcW w:w="844"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常住地</w:t>
            </w:r>
          </w:p>
        </w:tc>
        <w:tc>
          <w:tcPr>
            <w:tcW w:w="3546" w:type="dxa"/>
            <w:gridSpan w:val="4"/>
            <w:vAlign w:val="center"/>
          </w:tcPr>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998" w:type="dxa"/>
            <w:vMerge w:val="continue"/>
            <w:vAlign w:val="center"/>
          </w:tcPr>
          <w:p>
            <w:pPr>
              <w:spacing w:line="400" w:lineRule="exact"/>
              <w:rPr>
                <w:rFonts w:ascii="宋体" w:hAnsi="宋体" w:cs="宋体"/>
                <w:color w:val="000000"/>
              </w:rPr>
            </w:pPr>
          </w:p>
        </w:tc>
        <w:tc>
          <w:tcPr>
            <w:tcW w:w="844" w:type="dxa"/>
            <w:vMerge w:val="continue"/>
            <w:vAlign w:val="center"/>
          </w:tcPr>
          <w:p>
            <w:pPr>
              <w:spacing w:line="400" w:lineRule="exact"/>
              <w:rPr>
                <w:rFonts w:ascii="宋体" w:hAnsi="宋体" w:cs="宋体"/>
                <w:color w:val="000000"/>
              </w:rPr>
            </w:pPr>
          </w:p>
        </w:tc>
        <w:tc>
          <w:tcPr>
            <w:tcW w:w="844" w:type="dxa"/>
            <w:vMerge w:val="continue"/>
            <w:vAlign w:val="center"/>
          </w:tcPr>
          <w:p>
            <w:pPr>
              <w:spacing w:line="400" w:lineRule="exact"/>
              <w:rPr>
                <w:rFonts w:ascii="宋体" w:hAnsi="宋体" w:cs="宋体"/>
                <w:color w:val="000000"/>
              </w:rPr>
            </w:pPr>
          </w:p>
        </w:tc>
        <w:tc>
          <w:tcPr>
            <w:tcW w:w="844" w:type="dxa"/>
            <w:vMerge w:val="continue"/>
            <w:vAlign w:val="center"/>
          </w:tcPr>
          <w:p>
            <w:pPr>
              <w:spacing w:line="400" w:lineRule="exact"/>
              <w:rPr>
                <w:rFonts w:ascii="宋体" w:hAnsi="宋体" w:cs="宋体"/>
                <w:color w:val="000000"/>
              </w:rPr>
            </w:pPr>
          </w:p>
        </w:tc>
        <w:tc>
          <w:tcPr>
            <w:tcW w:w="844" w:type="dxa"/>
            <w:vMerge w:val="continue"/>
            <w:vAlign w:val="center"/>
          </w:tcPr>
          <w:p>
            <w:pPr>
              <w:spacing w:line="400" w:lineRule="exact"/>
              <w:rPr>
                <w:rFonts w:ascii="宋体" w:hAnsi="宋体" w:cs="宋体"/>
                <w:color w:val="000000"/>
              </w:rPr>
            </w:pPr>
          </w:p>
        </w:tc>
        <w:tc>
          <w:tcPr>
            <w:tcW w:w="890"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证书</w:t>
            </w:r>
          </w:p>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名称</w:t>
            </w:r>
          </w:p>
        </w:tc>
        <w:tc>
          <w:tcPr>
            <w:tcW w:w="1004"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级别</w:t>
            </w:r>
          </w:p>
        </w:tc>
        <w:tc>
          <w:tcPr>
            <w:tcW w:w="886"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证号</w:t>
            </w:r>
          </w:p>
        </w:tc>
        <w:tc>
          <w:tcPr>
            <w:tcW w:w="766" w:type="dxa"/>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98"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管理</w:t>
            </w:r>
          </w:p>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人员</w:t>
            </w: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98" w:type="dxa"/>
            <w:vMerge w:val="continue"/>
            <w:vAlign w:val="center"/>
          </w:tcPr>
          <w:p>
            <w:pPr>
              <w:spacing w:line="400" w:lineRule="exact"/>
              <w:jc w:val="center"/>
              <w:rPr>
                <w:rFonts w:ascii="宋体" w:hAnsi="宋体" w:cs="宋体"/>
                <w:color w:val="000000"/>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98" w:type="dxa"/>
            <w:vMerge w:val="continue"/>
            <w:vAlign w:val="center"/>
          </w:tcPr>
          <w:p>
            <w:pPr>
              <w:spacing w:line="400" w:lineRule="exact"/>
              <w:jc w:val="center"/>
              <w:rPr>
                <w:rFonts w:ascii="宋体" w:hAnsi="宋体" w:cs="宋体"/>
                <w:color w:val="000000"/>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98"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技术</w:t>
            </w:r>
          </w:p>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人员</w:t>
            </w: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98" w:type="dxa"/>
            <w:vMerge w:val="continue"/>
            <w:vAlign w:val="center"/>
          </w:tcPr>
          <w:p>
            <w:pPr>
              <w:spacing w:line="400" w:lineRule="exact"/>
              <w:jc w:val="center"/>
              <w:rPr>
                <w:rFonts w:ascii="宋体" w:hAnsi="宋体" w:cs="宋体"/>
                <w:color w:val="000000"/>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98" w:type="dxa"/>
            <w:vMerge w:val="continue"/>
            <w:vAlign w:val="center"/>
          </w:tcPr>
          <w:p>
            <w:pPr>
              <w:spacing w:line="400" w:lineRule="exact"/>
              <w:jc w:val="center"/>
              <w:rPr>
                <w:rFonts w:ascii="宋体" w:hAnsi="宋体" w:cs="宋体"/>
                <w:color w:val="000000"/>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98" w:type="dxa"/>
            <w:vMerge w:val="restart"/>
            <w:vAlign w:val="center"/>
          </w:tcPr>
          <w:p>
            <w:pPr>
              <w:widowControl/>
              <w:spacing w:line="400" w:lineRule="exact"/>
              <w:jc w:val="center"/>
              <w:outlineLvl w:val="1"/>
              <w:rPr>
                <w:rFonts w:ascii="宋体" w:hAnsi="宋体" w:cs="宋体"/>
                <w:color w:val="000000"/>
                <w:sz w:val="24"/>
              </w:rPr>
            </w:pPr>
            <w:r>
              <w:rPr>
                <w:rFonts w:hint="eastAsia" w:ascii="宋体" w:hAnsi="宋体" w:cs="宋体"/>
                <w:color w:val="000000"/>
                <w:sz w:val="24"/>
              </w:rPr>
              <w:t>其他</w:t>
            </w:r>
          </w:p>
          <w:p>
            <w:pPr>
              <w:widowControl/>
              <w:spacing w:line="400" w:lineRule="exact"/>
              <w:jc w:val="center"/>
              <w:outlineLvl w:val="1"/>
              <w:rPr>
                <w:rFonts w:ascii="宋体" w:hAnsi="宋体" w:cs="宋体"/>
                <w:color w:val="000000"/>
                <w:sz w:val="24"/>
              </w:rPr>
            </w:pPr>
            <w:r>
              <w:rPr>
                <w:rFonts w:hint="eastAsia" w:ascii="宋体" w:hAnsi="宋体" w:cs="宋体"/>
                <w:color w:val="000000"/>
                <w:sz w:val="24"/>
              </w:rPr>
              <w:t>人员</w:t>
            </w: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998" w:type="dxa"/>
            <w:vMerge w:val="continue"/>
            <w:tcBorders>
              <w:bottom w:val="single" w:color="auto" w:sz="4" w:space="0"/>
            </w:tcBorders>
          </w:tcPr>
          <w:p>
            <w:pPr>
              <w:spacing w:line="400" w:lineRule="exact"/>
              <w:rPr>
                <w:rFonts w:ascii="宋体" w:hAnsi="宋体" w:cs="宋体"/>
                <w:color w:val="000000"/>
              </w:rPr>
            </w:pPr>
          </w:p>
        </w:tc>
        <w:tc>
          <w:tcPr>
            <w:tcW w:w="844" w:type="dxa"/>
            <w:tcBorders>
              <w:bottom w:val="single" w:color="auto" w:sz="4" w:space="0"/>
            </w:tcBorders>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44" w:type="dxa"/>
          </w:tcPr>
          <w:p>
            <w:pPr>
              <w:widowControl/>
              <w:spacing w:line="400" w:lineRule="exact"/>
              <w:ind w:firstLine="470" w:firstLineChars="196"/>
              <w:jc w:val="left"/>
              <w:outlineLvl w:val="1"/>
              <w:rPr>
                <w:rFonts w:ascii="宋体" w:hAnsi="宋体" w:cs="宋体"/>
                <w:color w:val="000000"/>
                <w:sz w:val="24"/>
              </w:rPr>
            </w:pPr>
          </w:p>
        </w:tc>
        <w:tc>
          <w:tcPr>
            <w:tcW w:w="890" w:type="dxa"/>
          </w:tcPr>
          <w:p>
            <w:pPr>
              <w:widowControl/>
              <w:spacing w:line="400" w:lineRule="exact"/>
              <w:ind w:firstLine="470" w:firstLineChars="196"/>
              <w:jc w:val="left"/>
              <w:outlineLvl w:val="1"/>
              <w:rPr>
                <w:rFonts w:ascii="宋体" w:hAnsi="宋体" w:cs="宋体"/>
                <w:color w:val="000000"/>
                <w:sz w:val="24"/>
              </w:rPr>
            </w:pPr>
          </w:p>
        </w:tc>
        <w:tc>
          <w:tcPr>
            <w:tcW w:w="1004" w:type="dxa"/>
          </w:tcPr>
          <w:p>
            <w:pPr>
              <w:widowControl/>
              <w:spacing w:line="400" w:lineRule="exact"/>
              <w:ind w:firstLine="470" w:firstLineChars="196"/>
              <w:jc w:val="left"/>
              <w:outlineLvl w:val="1"/>
              <w:rPr>
                <w:rFonts w:ascii="宋体" w:hAnsi="宋体" w:cs="宋体"/>
                <w:color w:val="000000"/>
                <w:sz w:val="24"/>
              </w:rPr>
            </w:pPr>
          </w:p>
        </w:tc>
        <w:tc>
          <w:tcPr>
            <w:tcW w:w="886" w:type="dxa"/>
          </w:tcPr>
          <w:p>
            <w:pPr>
              <w:widowControl/>
              <w:spacing w:line="400" w:lineRule="exact"/>
              <w:ind w:firstLine="470" w:firstLineChars="196"/>
              <w:jc w:val="left"/>
              <w:outlineLvl w:val="1"/>
              <w:rPr>
                <w:rFonts w:ascii="宋体" w:hAnsi="宋体" w:cs="宋体"/>
                <w:color w:val="000000"/>
                <w:sz w:val="24"/>
              </w:rPr>
            </w:pPr>
          </w:p>
        </w:tc>
        <w:tc>
          <w:tcPr>
            <w:tcW w:w="766" w:type="dxa"/>
          </w:tcPr>
          <w:p>
            <w:pPr>
              <w:widowControl/>
              <w:spacing w:line="400" w:lineRule="exact"/>
              <w:ind w:firstLine="470" w:firstLineChars="196"/>
              <w:jc w:val="left"/>
              <w:outlineLvl w:val="1"/>
              <w:rPr>
                <w:rFonts w:ascii="宋体" w:hAnsi="宋体" w:cs="宋体"/>
                <w:color w:val="000000"/>
                <w:sz w:val="24"/>
              </w:rPr>
            </w:pPr>
          </w:p>
        </w:tc>
      </w:tr>
    </w:tbl>
    <w:p>
      <w:pPr>
        <w:widowControl/>
        <w:spacing w:line="400" w:lineRule="exact"/>
        <w:ind w:firstLine="470" w:firstLineChars="196"/>
        <w:jc w:val="left"/>
        <w:outlineLvl w:val="1"/>
        <w:rPr>
          <w:rFonts w:ascii="宋体" w:hAnsi="宋体" w:cs="宋体"/>
          <w:color w:val="000000"/>
          <w:sz w:val="24"/>
        </w:rPr>
      </w:pP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比选申请人名称：</w:t>
      </w:r>
      <w:r>
        <w:rPr>
          <w:rFonts w:hint="eastAsia" w:ascii="宋体" w:hAnsi="宋体" w:cs="宋体"/>
          <w:color w:val="000000"/>
          <w:sz w:val="24"/>
          <w:u w:val="single"/>
        </w:rPr>
        <w:t xml:space="preserve">                </w:t>
      </w:r>
      <w:r>
        <w:rPr>
          <w:rFonts w:hint="eastAsia" w:ascii="宋体" w:hAnsi="宋体" w:cs="宋体"/>
          <w:color w:val="000000"/>
          <w:sz w:val="24"/>
        </w:rPr>
        <w:t>（单位盖章）。</w:t>
      </w:r>
    </w:p>
    <w:p>
      <w:pPr>
        <w:widowControl/>
        <w:spacing w:line="400" w:lineRule="exact"/>
        <w:ind w:firstLine="470" w:firstLineChars="196"/>
        <w:jc w:val="left"/>
        <w:outlineLvl w:val="1"/>
        <w:rPr>
          <w:rFonts w:ascii="宋体" w:hAnsi="宋体" w:cs="宋体"/>
          <w:color w:val="000000"/>
          <w:sz w:val="24"/>
          <w:u w:val="single"/>
        </w:rPr>
      </w:pPr>
      <w:r>
        <w:rPr>
          <w:rFonts w:hint="eastAsia" w:ascii="宋体" w:hAnsi="宋体" w:cs="宋体"/>
          <w:color w:val="000000"/>
          <w:sz w:val="24"/>
        </w:rPr>
        <w:t>法定代表人或授权代表（签字）：</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400" w:lineRule="exact"/>
        <w:ind w:firstLine="470" w:firstLineChars="196"/>
        <w:jc w:val="left"/>
        <w:outlineLvl w:val="1"/>
        <w:rPr>
          <w:rFonts w:ascii="宋体" w:hAnsi="宋体" w:cs="宋体"/>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400" w:lineRule="exact"/>
        <w:ind w:firstLine="470" w:firstLineChars="196"/>
        <w:jc w:val="left"/>
        <w:outlineLvl w:val="1"/>
        <w:rPr>
          <w:rFonts w:ascii="宋体" w:hAnsi="宋体" w:cs="宋体"/>
          <w:color w:val="000000"/>
          <w:sz w:val="24"/>
        </w:rPr>
        <w:sectPr>
          <w:footerReference r:id="rId6" w:type="default"/>
          <w:pgSz w:w="11906" w:h="16838"/>
          <w:pgMar w:top="1440" w:right="1800" w:bottom="1440" w:left="1800" w:header="851" w:footer="992" w:gutter="0"/>
          <w:cols w:space="720" w:num="1"/>
          <w:docGrid w:type="lines" w:linePitch="312" w:charSpace="0"/>
        </w:sectPr>
      </w:pPr>
      <w:bookmarkStart w:id="139" w:name="_Toc28654"/>
      <w:bookmarkStart w:id="140" w:name="_Toc28495"/>
    </w:p>
    <w:p>
      <w:pPr>
        <w:pStyle w:val="7"/>
        <w:rPr>
          <w:rFonts w:hint="default" w:ascii="宋体" w:hAnsi="宋体" w:eastAsia="宋体" w:cs="宋体"/>
          <w:b/>
          <w:color w:val="000000"/>
          <w:sz w:val="32"/>
          <w:szCs w:val="32"/>
          <w:lang w:val="en-US" w:eastAsia="zh-CN"/>
        </w:rPr>
      </w:pPr>
      <w:r>
        <w:rPr>
          <w:rFonts w:hint="eastAsia" w:ascii="宋体" w:hAnsi="宋体" w:cs="宋体"/>
          <w:b/>
          <w:color w:val="000000"/>
          <w:sz w:val="32"/>
          <w:szCs w:val="32"/>
        </w:rPr>
        <w:t>格式1-</w:t>
      </w:r>
      <w:r>
        <w:rPr>
          <w:rFonts w:hint="eastAsia" w:ascii="宋体" w:hAnsi="宋体" w:cs="宋体"/>
          <w:b/>
          <w:color w:val="000000"/>
          <w:sz w:val="32"/>
          <w:szCs w:val="32"/>
          <w:lang w:val="en-US" w:eastAsia="zh-CN"/>
        </w:rPr>
        <w:t>10</w:t>
      </w:r>
    </w:p>
    <w:p>
      <w:pPr>
        <w:pStyle w:val="7"/>
        <w:jc w:val="center"/>
        <w:rPr>
          <w:rFonts w:ascii="宋体" w:hAnsi="宋体" w:cs="宋体"/>
          <w:b/>
          <w:color w:val="000000"/>
          <w:sz w:val="32"/>
          <w:szCs w:val="32"/>
        </w:rPr>
        <w:sectPr>
          <w:pgSz w:w="11906" w:h="16838"/>
          <w:pgMar w:top="1440" w:right="1800" w:bottom="1440" w:left="1800" w:header="851" w:footer="992" w:gutter="0"/>
          <w:cols w:space="720" w:num="1"/>
          <w:docGrid w:type="lines" w:linePitch="312" w:charSpace="0"/>
        </w:sectPr>
      </w:pPr>
      <w:r>
        <w:rPr>
          <w:rFonts w:hint="eastAsia" w:ascii="宋体" w:hAnsi="宋体" w:cs="宋体"/>
          <w:b/>
          <w:color w:val="000000"/>
          <w:sz w:val="32"/>
          <w:szCs w:val="32"/>
        </w:rPr>
        <w:t>十、项目实施方案（格式自拟）</w:t>
      </w:r>
    </w:p>
    <w:p>
      <w:pPr>
        <w:pStyle w:val="3"/>
        <w:spacing w:line="400" w:lineRule="exact"/>
        <w:jc w:val="center"/>
        <w:rPr>
          <w:rFonts w:ascii="宋体" w:hAnsi="宋体" w:cs="宋体"/>
          <w:color w:val="000000"/>
          <w:sz w:val="36"/>
          <w:szCs w:val="36"/>
        </w:rPr>
      </w:pPr>
      <w:bookmarkStart w:id="141" w:name="_Toc28994"/>
      <w:bookmarkStart w:id="142" w:name="_Toc31528"/>
      <w:bookmarkStart w:id="143" w:name="_Toc4493511"/>
      <w:bookmarkStart w:id="144" w:name="_Toc6238"/>
      <w:r>
        <w:rPr>
          <w:rFonts w:hint="eastAsia" w:ascii="宋体" w:hAnsi="宋体" w:cs="宋体"/>
          <w:color w:val="000000"/>
          <w:sz w:val="36"/>
          <w:szCs w:val="36"/>
        </w:rPr>
        <w:t>第四章  比选申请人和比选申请产品的资格、资质性及其他类似效力要求</w:t>
      </w:r>
      <w:bookmarkEnd w:id="139"/>
      <w:bookmarkEnd w:id="140"/>
      <w:bookmarkEnd w:id="141"/>
      <w:bookmarkEnd w:id="142"/>
      <w:bookmarkEnd w:id="143"/>
      <w:bookmarkEnd w:id="144"/>
    </w:p>
    <w:p>
      <w:pPr>
        <w:pStyle w:val="4"/>
        <w:spacing w:before="0" w:after="0" w:line="400" w:lineRule="exact"/>
        <w:rPr>
          <w:rFonts w:ascii="宋体" w:hAnsi="宋体" w:eastAsia="宋体" w:cs="宋体"/>
          <w:color w:val="000000"/>
          <w:sz w:val="24"/>
          <w:szCs w:val="24"/>
        </w:rPr>
      </w:pPr>
      <w:r>
        <w:rPr>
          <w:rFonts w:hint="eastAsia" w:ascii="宋体" w:hAnsi="宋体" w:eastAsia="宋体" w:cs="宋体"/>
          <w:color w:val="000000"/>
          <w:sz w:val="24"/>
          <w:szCs w:val="24"/>
        </w:rPr>
        <w:t>一、比选申请人资格、资质性及其他类似效力要求</w:t>
      </w:r>
    </w:p>
    <w:p>
      <w:pPr>
        <w:pStyle w:val="15"/>
        <w:spacing w:line="400" w:lineRule="exact"/>
        <w:ind w:firstLine="0" w:firstLineChars="0"/>
        <w:rPr>
          <w:rFonts w:ascii="宋体" w:hAnsi="宋体" w:cs="宋体"/>
          <w:b/>
          <w:bCs/>
          <w:color w:val="000000"/>
          <w:sz w:val="24"/>
        </w:rPr>
      </w:pPr>
      <w:r>
        <w:rPr>
          <w:rFonts w:hint="eastAsia" w:ascii="宋体" w:hAnsi="宋体" w:cs="宋体"/>
          <w:b/>
          <w:bCs/>
          <w:color w:val="000000"/>
          <w:sz w:val="24"/>
        </w:rPr>
        <w:t>（一）资格要求：</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1、具有独立承担民事责任的能力；</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2、具有良好的商业信誉和健全的财务会计制度；</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3、具有履行合同所必须的设备和专业技术能力；</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4、具有依法缴纳税收和社会保障资金的良好记录；</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5、参加本次采购活动前三年内，在经营活动中没有重大违法记录；</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6、符合法律、行政法规规定的其他条件；</w:t>
      </w:r>
    </w:p>
    <w:p>
      <w:pPr>
        <w:pStyle w:val="15"/>
        <w:spacing w:line="400" w:lineRule="exact"/>
        <w:ind w:firstLine="0" w:firstLineChars="0"/>
        <w:rPr>
          <w:rFonts w:ascii="宋体" w:hAnsi="宋体" w:cs="宋体"/>
          <w:color w:val="000000"/>
          <w:sz w:val="24"/>
        </w:rPr>
      </w:pPr>
      <w:r>
        <w:rPr>
          <w:rFonts w:hint="eastAsia" w:ascii="宋体" w:hAnsi="宋体" w:cs="宋体"/>
          <w:color w:val="000000"/>
          <w:sz w:val="24"/>
        </w:rPr>
        <w:t>7、本项目不接受联合体比选；</w:t>
      </w:r>
    </w:p>
    <w:p>
      <w:pPr>
        <w:pStyle w:val="15"/>
        <w:spacing w:line="400" w:lineRule="exact"/>
        <w:ind w:firstLine="0" w:firstLineChars="0"/>
        <w:rPr>
          <w:rFonts w:ascii="宋体" w:hAnsi="宋体" w:cs="宋体"/>
          <w:b/>
          <w:bCs/>
          <w:color w:val="000000"/>
          <w:sz w:val="24"/>
        </w:rPr>
      </w:pPr>
      <w:r>
        <w:rPr>
          <w:rFonts w:hint="eastAsia" w:ascii="宋体" w:hAnsi="宋体" w:cs="宋体"/>
          <w:b/>
          <w:bCs/>
          <w:color w:val="000000"/>
          <w:sz w:val="24"/>
        </w:rPr>
        <w:t>（二）资质性要求：无。</w:t>
      </w:r>
    </w:p>
    <w:p>
      <w:pPr>
        <w:pStyle w:val="15"/>
        <w:spacing w:line="400" w:lineRule="exact"/>
        <w:ind w:firstLine="0" w:firstLineChars="0"/>
        <w:rPr>
          <w:rFonts w:ascii="宋体" w:hAnsi="宋体" w:cs="宋体"/>
          <w:b/>
          <w:bCs/>
          <w:color w:val="000000"/>
          <w:sz w:val="24"/>
        </w:rPr>
      </w:pPr>
      <w:r>
        <w:rPr>
          <w:rFonts w:hint="eastAsia" w:ascii="宋体" w:hAnsi="宋体" w:cs="宋体"/>
          <w:b/>
          <w:bCs/>
          <w:color w:val="000000"/>
          <w:sz w:val="24"/>
        </w:rPr>
        <w:t>（三）其他类似效力要求：</w:t>
      </w:r>
    </w:p>
    <w:p>
      <w:pPr>
        <w:pStyle w:val="15"/>
        <w:spacing w:line="400" w:lineRule="exact"/>
        <w:ind w:firstLine="0" w:firstLineChars="0"/>
        <w:rPr>
          <w:rFonts w:ascii="宋体" w:hAnsi="宋体" w:cs="宋体"/>
          <w:b/>
          <w:color w:val="000000"/>
          <w:sz w:val="24"/>
        </w:rPr>
      </w:pPr>
      <w:r>
        <w:rPr>
          <w:rFonts w:hint="eastAsia" w:ascii="宋体" w:hAnsi="宋体" w:cs="宋体"/>
          <w:color w:val="000000"/>
          <w:sz w:val="24"/>
        </w:rPr>
        <w:t>（1）授权参加本次比选活动的比选申请人代表证明材料。</w:t>
      </w:r>
    </w:p>
    <w:p>
      <w:pPr>
        <w:pStyle w:val="15"/>
        <w:spacing w:line="400" w:lineRule="exact"/>
        <w:ind w:firstLine="0" w:firstLineChars="0"/>
        <w:rPr>
          <w:rFonts w:ascii="宋体" w:hAnsi="宋体" w:cs="宋体"/>
          <w:b/>
          <w:color w:val="000000"/>
          <w:sz w:val="24"/>
        </w:rPr>
      </w:pPr>
    </w:p>
    <w:p>
      <w:pPr>
        <w:pStyle w:val="15"/>
        <w:spacing w:line="420" w:lineRule="exact"/>
        <w:ind w:firstLine="0" w:firstLineChars="0"/>
        <w:rPr>
          <w:rFonts w:ascii="宋体" w:hAnsi="宋体" w:cs="宋体"/>
          <w:b/>
          <w:color w:val="000000"/>
          <w:sz w:val="24"/>
        </w:rPr>
      </w:pPr>
    </w:p>
    <w:p>
      <w:pPr>
        <w:pStyle w:val="3"/>
        <w:spacing w:before="0" w:after="0" w:line="400" w:lineRule="exact"/>
        <w:jc w:val="center"/>
        <w:rPr>
          <w:rFonts w:ascii="宋体" w:hAnsi="宋体" w:cs="宋体"/>
          <w:color w:val="000000"/>
          <w:sz w:val="24"/>
          <w:szCs w:val="24"/>
        </w:rPr>
      </w:pPr>
      <w:bookmarkStart w:id="145" w:name="_Toc3806"/>
      <w:bookmarkStart w:id="146" w:name="_Toc1588"/>
      <w:r>
        <w:rPr>
          <w:rFonts w:hint="eastAsia" w:ascii="宋体" w:hAnsi="宋体" w:cs="宋体"/>
          <w:color w:val="000000"/>
          <w:sz w:val="36"/>
          <w:szCs w:val="36"/>
        </w:rPr>
        <w:br w:type="page"/>
      </w:r>
      <w:bookmarkStart w:id="147" w:name="_Toc4104"/>
      <w:bookmarkStart w:id="148" w:name="_Toc20627"/>
      <w:bookmarkStart w:id="149" w:name="_Toc15840"/>
      <w:bookmarkStart w:id="150" w:name="_Toc4493512"/>
      <w:r>
        <w:rPr>
          <w:rFonts w:hint="eastAsia" w:ascii="宋体" w:hAnsi="宋体" w:cs="宋体"/>
          <w:color w:val="000000"/>
          <w:sz w:val="36"/>
          <w:szCs w:val="36"/>
        </w:rPr>
        <w:t>第五章  比选申请人应当提供的资格、资质性及其他类似效力要求的相关证明材料</w:t>
      </w:r>
      <w:bookmarkEnd w:id="145"/>
      <w:bookmarkEnd w:id="146"/>
      <w:bookmarkEnd w:id="147"/>
      <w:bookmarkEnd w:id="148"/>
      <w:bookmarkEnd w:id="149"/>
      <w:bookmarkEnd w:id="150"/>
    </w:p>
    <w:tbl>
      <w:tblPr>
        <w:tblStyle w:val="12"/>
        <w:tblpPr w:leftFromText="180" w:rightFromText="180" w:vertAnchor="page" w:horzAnchor="page" w:tblpX="1832" w:tblpY="2396"/>
        <w:tblOverlap w:val="never"/>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06"/>
        <w:gridCol w:w="2776"/>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540" w:firstLineChars="225"/>
              <w:jc w:val="center"/>
              <w:rPr>
                <w:rFonts w:ascii="宋体" w:hAnsi="宋体" w:cs="宋体"/>
                <w:color w:val="000000"/>
                <w:sz w:val="24"/>
              </w:rPr>
            </w:pPr>
            <w:bookmarkStart w:id="151" w:name="_Toc2122"/>
            <w:bookmarkStart w:id="152" w:name="_Toc217446093"/>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序</w:t>
            </w:r>
          </w:p>
          <w:p>
            <w:pPr>
              <w:spacing w:line="360" w:lineRule="auto"/>
              <w:jc w:val="center"/>
              <w:rPr>
                <w:rFonts w:ascii="宋体" w:hAnsi="宋体" w:cs="宋体"/>
                <w:color w:val="000000"/>
                <w:sz w:val="24"/>
              </w:rPr>
            </w:pPr>
            <w:r>
              <w:rPr>
                <w:rFonts w:hint="eastAsia" w:ascii="宋体" w:hAnsi="宋体" w:cs="宋体"/>
                <w:color w:val="000000"/>
                <w:sz w:val="24"/>
              </w:rPr>
              <w:t>号</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投标人资格、资质性及其他类似效力要求</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投标人应当提供的相关证明材料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80"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资</w:t>
            </w:r>
          </w:p>
          <w:p>
            <w:pPr>
              <w:spacing w:line="360" w:lineRule="auto"/>
              <w:jc w:val="center"/>
              <w:rPr>
                <w:rFonts w:ascii="宋体" w:hAnsi="宋体" w:cs="宋体"/>
                <w:color w:val="000000"/>
                <w:sz w:val="24"/>
              </w:rPr>
            </w:pPr>
            <w:r>
              <w:rPr>
                <w:rFonts w:hint="eastAsia" w:ascii="宋体" w:hAnsi="宋体" w:cs="宋体"/>
                <w:color w:val="000000"/>
                <w:sz w:val="24"/>
              </w:rPr>
              <w:t>格</w:t>
            </w:r>
          </w:p>
          <w:p>
            <w:pPr>
              <w:spacing w:line="360" w:lineRule="auto"/>
              <w:jc w:val="center"/>
              <w:rPr>
                <w:rFonts w:ascii="宋体" w:hAnsi="宋体" w:cs="宋体"/>
                <w:color w:val="000000"/>
                <w:sz w:val="24"/>
              </w:rPr>
            </w:pPr>
            <w:r>
              <w:rPr>
                <w:rFonts w:hint="eastAsia" w:ascii="宋体" w:hAnsi="宋体" w:cs="宋体"/>
                <w:color w:val="000000"/>
                <w:sz w:val="24"/>
              </w:rPr>
              <w:t>资</w:t>
            </w:r>
          </w:p>
          <w:p>
            <w:pPr>
              <w:spacing w:line="360" w:lineRule="auto"/>
              <w:jc w:val="center"/>
              <w:rPr>
                <w:rFonts w:ascii="宋体" w:hAnsi="宋体" w:cs="宋体"/>
                <w:color w:val="000000"/>
                <w:sz w:val="24"/>
              </w:rPr>
            </w:pPr>
            <w:r>
              <w:rPr>
                <w:rFonts w:hint="eastAsia" w:ascii="宋体" w:hAnsi="宋体" w:cs="宋体"/>
                <w:color w:val="000000"/>
                <w:sz w:val="24"/>
              </w:rPr>
              <w:t>质</w:t>
            </w:r>
          </w:p>
          <w:p>
            <w:pPr>
              <w:spacing w:line="360" w:lineRule="auto"/>
              <w:jc w:val="center"/>
              <w:rPr>
                <w:rFonts w:ascii="宋体" w:hAnsi="宋体" w:cs="宋体"/>
                <w:color w:val="000000"/>
                <w:sz w:val="24"/>
              </w:rPr>
            </w:pPr>
            <w:r>
              <w:rPr>
                <w:rFonts w:hint="eastAsia" w:ascii="宋体" w:hAnsi="宋体" w:cs="宋体"/>
                <w:color w:val="000000"/>
                <w:sz w:val="24"/>
              </w:rPr>
              <w:t>要</w:t>
            </w:r>
          </w:p>
          <w:p>
            <w:pPr>
              <w:spacing w:line="360" w:lineRule="auto"/>
              <w:jc w:val="center"/>
              <w:rPr>
                <w:rFonts w:ascii="宋体" w:hAnsi="宋体" w:cs="宋体"/>
                <w:color w:val="000000"/>
                <w:sz w:val="24"/>
              </w:rPr>
            </w:pPr>
            <w:r>
              <w:rPr>
                <w:rFonts w:hint="eastAsia" w:ascii="宋体" w:hAnsi="宋体" w:cs="宋体"/>
                <w:color w:val="000000"/>
                <w:sz w:val="24"/>
              </w:rPr>
              <w:t>求</w:t>
            </w: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具备独立的承担民事责任能力；</w:t>
            </w:r>
          </w:p>
        </w:tc>
        <w:tc>
          <w:tcPr>
            <w:tcW w:w="4593" w:type="dxa"/>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由工商行政管理部门核发的统一社会信用代码的营业执照复印件（营业执照无统一社会信用代码的还需提供税务登记证和组织机构代码证复印件）。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具有良好的商业信誉和健全的财务会计制度</w:t>
            </w:r>
          </w:p>
        </w:tc>
        <w:tc>
          <w:tcPr>
            <w:tcW w:w="4593" w:type="dxa"/>
          </w:tcPr>
          <w:p>
            <w:pPr>
              <w:spacing w:line="360" w:lineRule="auto"/>
              <w:ind w:firstLine="540" w:firstLineChars="225"/>
              <w:jc w:val="left"/>
              <w:rPr>
                <w:rFonts w:ascii="宋体" w:hAnsi="宋体" w:cs="宋体"/>
                <w:color w:val="000000"/>
                <w:sz w:val="24"/>
              </w:rPr>
            </w:pPr>
            <w:r>
              <w:rPr>
                <w:rFonts w:hint="eastAsia" w:ascii="宋体" w:hAnsi="宋体" w:cs="宋体"/>
                <w:color w:val="000000"/>
                <w:sz w:val="24"/>
              </w:rPr>
              <w:t>（1）具有良好的商业信誉承诺函（供应商在参加采购活动前被纳入法院、工商行政管理部门、税务部门、银行认定的失信名单且在有效期内，或者在前三年采购合同履约过程中及其他经营活动履约过程中未依法履约被有关部门处罚（处理）的，不能认定为具有良好的商业信誉）。</w:t>
            </w:r>
          </w:p>
          <w:p>
            <w:pPr>
              <w:spacing w:line="360" w:lineRule="auto"/>
              <w:ind w:firstLine="540" w:firstLineChars="225"/>
              <w:jc w:val="left"/>
              <w:rPr>
                <w:rFonts w:ascii="宋体" w:hAnsi="宋体" w:cs="宋体"/>
                <w:color w:val="000000"/>
                <w:sz w:val="24"/>
              </w:rPr>
            </w:pPr>
            <w:r>
              <w:rPr>
                <w:rFonts w:hint="eastAsia" w:ascii="宋体" w:hAnsi="宋体" w:cs="宋体"/>
                <w:color w:val="000000"/>
                <w:sz w:val="24"/>
              </w:rPr>
              <w:t>（2）具有健全的财务会计制度【可提供承诺函】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具有依法缴纳税收和社会保障资金的良好记录；</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4</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具有履行合同所必须的设备和专业技术能力；</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5</w:t>
            </w:r>
          </w:p>
        </w:tc>
        <w:tc>
          <w:tcPr>
            <w:tcW w:w="2776" w:type="dxa"/>
            <w:vAlign w:val="center"/>
          </w:tcPr>
          <w:p>
            <w:pPr>
              <w:spacing w:line="360" w:lineRule="auto"/>
              <w:ind w:firstLine="540" w:firstLineChars="225"/>
              <w:rPr>
                <w:rFonts w:ascii="宋体" w:hAnsi="宋体" w:cs="宋体"/>
                <w:color w:val="000000"/>
                <w:sz w:val="24"/>
              </w:rPr>
            </w:pPr>
            <w:r>
              <w:rPr>
                <w:rFonts w:hint="eastAsia" w:ascii="宋体" w:hAnsi="宋体" w:cs="宋体"/>
                <w:color w:val="000000"/>
                <w:sz w:val="24"/>
              </w:rPr>
              <w:t>参加本次政府采购活动前三年内，在经营活动中没有重大违法记录</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6</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法律和行政法规规定的其他条件；</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Merge w:val="continue"/>
            <w:vAlign w:val="center"/>
          </w:tcPr>
          <w:p>
            <w:pPr>
              <w:spacing w:line="360" w:lineRule="auto"/>
              <w:ind w:firstLine="540" w:firstLineChars="225"/>
              <w:jc w:val="center"/>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7</w:t>
            </w:r>
          </w:p>
        </w:tc>
        <w:tc>
          <w:tcPr>
            <w:tcW w:w="2776" w:type="dxa"/>
            <w:vAlign w:val="center"/>
          </w:tcPr>
          <w:p>
            <w:pPr>
              <w:spacing w:line="360" w:lineRule="auto"/>
              <w:ind w:firstLine="540" w:firstLineChars="225"/>
              <w:rPr>
                <w:rFonts w:ascii="宋体" w:hAnsi="宋体" w:cs="宋体"/>
                <w:color w:val="000000"/>
                <w:sz w:val="24"/>
              </w:rPr>
            </w:pPr>
            <w:r>
              <w:rPr>
                <w:rFonts w:hint="eastAsia" w:ascii="宋体" w:hAnsi="宋体" w:cs="宋体"/>
                <w:color w:val="000000"/>
                <w:sz w:val="24"/>
              </w:rPr>
              <w:t>参加本次政府采购活动前三年内，供应商单位及其现任法定代表人或主要负责人无行贿犯罪记录</w:t>
            </w:r>
          </w:p>
        </w:tc>
        <w:tc>
          <w:tcPr>
            <w:tcW w:w="4593" w:type="dxa"/>
            <w:vAlign w:val="center"/>
          </w:tcPr>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780" w:type="dxa"/>
            <w:vMerge w:val="restart"/>
            <w:vAlign w:val="center"/>
          </w:tcPr>
          <w:p>
            <w:pPr>
              <w:spacing w:line="360" w:lineRule="auto"/>
              <w:jc w:val="center"/>
              <w:rPr>
                <w:rFonts w:ascii="宋体" w:hAnsi="宋体" w:cs="宋体"/>
                <w:color w:val="000000"/>
                <w:sz w:val="24"/>
              </w:rPr>
            </w:pPr>
            <w:r>
              <w:rPr>
                <w:rFonts w:hint="eastAsia" w:ascii="宋体" w:hAnsi="宋体" w:cs="宋体"/>
                <w:color w:val="000000"/>
                <w:sz w:val="24"/>
              </w:rPr>
              <w:t>其</w:t>
            </w:r>
          </w:p>
          <w:p>
            <w:pPr>
              <w:spacing w:line="360" w:lineRule="auto"/>
              <w:jc w:val="center"/>
              <w:rPr>
                <w:rFonts w:ascii="宋体" w:hAnsi="宋体" w:cs="宋体"/>
                <w:color w:val="000000"/>
                <w:sz w:val="24"/>
              </w:rPr>
            </w:pPr>
            <w:r>
              <w:rPr>
                <w:rFonts w:hint="eastAsia" w:ascii="宋体" w:hAnsi="宋体" w:cs="宋体"/>
                <w:color w:val="000000"/>
                <w:sz w:val="24"/>
              </w:rPr>
              <w:t>他</w:t>
            </w:r>
          </w:p>
          <w:p>
            <w:pPr>
              <w:spacing w:line="360" w:lineRule="auto"/>
              <w:jc w:val="center"/>
              <w:rPr>
                <w:rFonts w:ascii="宋体" w:hAnsi="宋体" w:cs="宋体"/>
                <w:color w:val="000000"/>
                <w:sz w:val="24"/>
              </w:rPr>
            </w:pPr>
            <w:r>
              <w:rPr>
                <w:rFonts w:hint="eastAsia" w:ascii="宋体" w:hAnsi="宋体" w:cs="宋体"/>
                <w:color w:val="000000"/>
                <w:sz w:val="24"/>
              </w:rPr>
              <w:t>类</w:t>
            </w:r>
          </w:p>
          <w:p>
            <w:pPr>
              <w:spacing w:line="360" w:lineRule="auto"/>
              <w:jc w:val="center"/>
              <w:rPr>
                <w:rFonts w:ascii="宋体" w:hAnsi="宋体" w:cs="宋体"/>
                <w:color w:val="000000"/>
                <w:sz w:val="24"/>
              </w:rPr>
            </w:pPr>
            <w:r>
              <w:rPr>
                <w:rFonts w:hint="eastAsia" w:ascii="宋体" w:hAnsi="宋体" w:cs="宋体"/>
                <w:color w:val="000000"/>
                <w:sz w:val="24"/>
              </w:rPr>
              <w:t>似</w:t>
            </w:r>
          </w:p>
          <w:p>
            <w:pPr>
              <w:spacing w:line="360" w:lineRule="auto"/>
              <w:jc w:val="center"/>
              <w:rPr>
                <w:rFonts w:ascii="宋体" w:hAnsi="宋体" w:cs="宋体"/>
                <w:color w:val="000000"/>
                <w:sz w:val="24"/>
              </w:rPr>
            </w:pPr>
            <w:r>
              <w:rPr>
                <w:rFonts w:hint="eastAsia" w:ascii="宋体" w:hAnsi="宋体" w:cs="宋体"/>
                <w:color w:val="000000"/>
                <w:sz w:val="24"/>
              </w:rPr>
              <w:t>效</w:t>
            </w:r>
          </w:p>
          <w:p>
            <w:pPr>
              <w:spacing w:line="360" w:lineRule="auto"/>
              <w:jc w:val="center"/>
              <w:rPr>
                <w:rFonts w:ascii="宋体" w:hAnsi="宋体" w:cs="宋体"/>
                <w:color w:val="000000"/>
                <w:sz w:val="24"/>
              </w:rPr>
            </w:pPr>
            <w:r>
              <w:rPr>
                <w:rFonts w:hint="eastAsia" w:ascii="宋体" w:hAnsi="宋体" w:cs="宋体"/>
                <w:color w:val="000000"/>
                <w:sz w:val="24"/>
              </w:rPr>
              <w:t>力</w:t>
            </w:r>
          </w:p>
          <w:p>
            <w:pPr>
              <w:spacing w:line="360" w:lineRule="auto"/>
              <w:jc w:val="center"/>
              <w:rPr>
                <w:rFonts w:ascii="宋体" w:hAnsi="宋体" w:cs="宋体"/>
                <w:color w:val="000000"/>
                <w:sz w:val="24"/>
              </w:rPr>
            </w:pPr>
            <w:r>
              <w:rPr>
                <w:rFonts w:hint="eastAsia" w:ascii="宋体" w:hAnsi="宋体" w:cs="宋体"/>
                <w:color w:val="000000"/>
                <w:sz w:val="24"/>
              </w:rPr>
              <w:t>要</w:t>
            </w:r>
          </w:p>
          <w:p>
            <w:pPr>
              <w:spacing w:line="360" w:lineRule="auto"/>
              <w:jc w:val="center"/>
              <w:rPr>
                <w:rFonts w:ascii="宋体" w:hAnsi="宋体" w:cs="宋体"/>
                <w:color w:val="000000"/>
                <w:sz w:val="24"/>
              </w:rPr>
            </w:pPr>
            <w:r>
              <w:rPr>
                <w:rFonts w:hint="eastAsia" w:ascii="宋体" w:hAnsi="宋体" w:cs="宋体"/>
                <w:color w:val="000000"/>
                <w:sz w:val="24"/>
              </w:rPr>
              <w:t>求</w:t>
            </w: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1</w:t>
            </w:r>
          </w:p>
          <w:p>
            <w:pPr>
              <w:spacing w:line="360" w:lineRule="auto"/>
              <w:jc w:val="center"/>
              <w:rPr>
                <w:rFonts w:ascii="宋体" w:hAnsi="宋体" w:cs="宋体"/>
                <w:color w:val="000000"/>
                <w:sz w:val="24"/>
              </w:rPr>
            </w:pP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法定代表人身份证明</w:t>
            </w:r>
            <w:r>
              <w:rPr>
                <w:rFonts w:hint="eastAsia" w:ascii="宋体" w:hAnsi="宋体" w:cs="宋体"/>
                <w:color w:val="000000"/>
                <w:sz w:val="24"/>
                <w:lang w:eastAsia="zh-CN"/>
              </w:rPr>
              <w:t>复印件</w:t>
            </w:r>
          </w:p>
        </w:tc>
        <w:tc>
          <w:tcPr>
            <w:tcW w:w="4593" w:type="dxa"/>
          </w:tcPr>
          <w:p>
            <w:pPr>
              <w:spacing w:line="360" w:lineRule="auto"/>
              <w:ind w:firstLine="540" w:firstLineChars="225"/>
              <w:jc w:val="center"/>
              <w:rPr>
                <w:rFonts w:ascii="宋体" w:hAnsi="宋体" w:cs="宋体"/>
                <w:color w:val="000000"/>
                <w:sz w:val="24"/>
                <w:szCs w:val="22"/>
              </w:rPr>
            </w:pPr>
          </w:p>
          <w:p>
            <w:pPr>
              <w:spacing w:line="360" w:lineRule="auto"/>
              <w:ind w:firstLine="540" w:firstLineChars="225"/>
              <w:jc w:val="center"/>
              <w:rPr>
                <w:rFonts w:hint="eastAsia" w:ascii="宋体" w:hAnsi="宋体" w:eastAsia="宋体" w:cs="宋体"/>
                <w:color w:val="000000"/>
                <w:sz w:val="24"/>
                <w:lang w:eastAsia="zh-CN"/>
              </w:rPr>
            </w:pPr>
            <w:r>
              <w:rPr>
                <w:rFonts w:hint="eastAsia" w:ascii="宋体" w:hAnsi="宋体" w:cs="宋体"/>
                <w:color w:val="000000"/>
                <w:sz w:val="24"/>
              </w:rPr>
              <w:t>法定代表人身份证明书原件及身份证复印件</w:t>
            </w:r>
            <w:r>
              <w:rPr>
                <w:rFonts w:hint="eastAsia" w:ascii="宋体" w:hAnsi="宋体" w:cs="宋体"/>
                <w:color w:val="000000"/>
                <w:sz w:val="24"/>
                <w:lang w:eastAsia="zh-CN"/>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780" w:type="dxa"/>
            <w:vMerge w:val="continue"/>
            <w:vAlign w:val="center"/>
          </w:tcPr>
          <w:p>
            <w:pPr>
              <w:spacing w:line="360" w:lineRule="auto"/>
              <w:ind w:firstLine="540" w:firstLineChars="225"/>
              <w:jc w:val="left"/>
              <w:rPr>
                <w:rFonts w:ascii="宋体" w:hAnsi="宋体" w:cs="宋体"/>
                <w:color w:val="000000"/>
                <w:sz w:val="24"/>
              </w:rPr>
            </w:pPr>
          </w:p>
        </w:tc>
        <w:tc>
          <w:tcPr>
            <w:tcW w:w="606" w:type="dxa"/>
            <w:vAlign w:val="center"/>
          </w:tcPr>
          <w:p>
            <w:pPr>
              <w:spacing w:line="360" w:lineRule="auto"/>
              <w:jc w:val="center"/>
              <w:rPr>
                <w:rFonts w:ascii="宋体" w:hAnsi="宋体" w:cs="宋体"/>
                <w:color w:val="000000"/>
                <w:sz w:val="24"/>
              </w:rPr>
            </w:pPr>
            <w:r>
              <w:rPr>
                <w:rFonts w:hint="eastAsia" w:ascii="宋体" w:hAnsi="宋体" w:cs="宋体"/>
                <w:color w:val="000000"/>
                <w:sz w:val="24"/>
              </w:rPr>
              <w:t>2</w:t>
            </w:r>
          </w:p>
        </w:tc>
        <w:tc>
          <w:tcPr>
            <w:tcW w:w="2776" w:type="dxa"/>
            <w:vAlign w:val="center"/>
          </w:tcPr>
          <w:p>
            <w:pPr>
              <w:spacing w:line="360" w:lineRule="auto"/>
              <w:rPr>
                <w:rFonts w:ascii="宋体" w:hAnsi="宋体" w:cs="宋体"/>
                <w:color w:val="000000"/>
                <w:sz w:val="24"/>
              </w:rPr>
            </w:pPr>
            <w:r>
              <w:rPr>
                <w:rFonts w:hint="eastAsia" w:ascii="宋体" w:hAnsi="宋体" w:cs="宋体"/>
                <w:color w:val="000000"/>
                <w:sz w:val="24"/>
              </w:rPr>
              <w:t>法定代表人授权书及被授权代表身份证（非法定代表人参加投标时提供）</w:t>
            </w:r>
          </w:p>
        </w:tc>
        <w:tc>
          <w:tcPr>
            <w:tcW w:w="4593" w:type="dxa"/>
          </w:tcPr>
          <w:p>
            <w:pPr>
              <w:spacing w:line="360" w:lineRule="auto"/>
              <w:ind w:firstLine="540" w:firstLineChars="225"/>
              <w:jc w:val="center"/>
              <w:rPr>
                <w:rFonts w:ascii="宋体" w:hAnsi="宋体" w:cs="宋体"/>
                <w:color w:val="000000"/>
                <w:sz w:val="24"/>
              </w:rPr>
            </w:pPr>
          </w:p>
          <w:p>
            <w:pPr>
              <w:spacing w:line="360" w:lineRule="auto"/>
              <w:ind w:firstLine="540" w:firstLineChars="225"/>
              <w:jc w:val="center"/>
              <w:rPr>
                <w:rFonts w:ascii="宋体" w:hAnsi="宋体" w:cs="宋体"/>
                <w:color w:val="000000"/>
                <w:sz w:val="24"/>
              </w:rPr>
            </w:pPr>
            <w:r>
              <w:rPr>
                <w:rFonts w:hint="eastAsia" w:ascii="宋体" w:hAnsi="宋体" w:cs="宋体"/>
                <w:color w:val="000000"/>
                <w:sz w:val="24"/>
              </w:rPr>
              <w:t>法定代表人授权书原件（格式见第三章）及被授权代表身份证复印件（非法定代表人参加投标时提供）</w:t>
            </w:r>
          </w:p>
        </w:tc>
      </w:tr>
    </w:tbl>
    <w:p>
      <w:pPr>
        <w:spacing w:line="360" w:lineRule="auto"/>
        <w:ind w:firstLine="540" w:firstLineChars="225"/>
        <w:rPr>
          <w:rFonts w:ascii="宋体" w:hAnsi="宋体" w:cs="宋体"/>
          <w:color w:val="000000"/>
          <w:sz w:val="24"/>
        </w:rPr>
      </w:pPr>
      <w:r>
        <w:rPr>
          <w:rFonts w:hint="eastAsia" w:ascii="宋体" w:hAnsi="宋体" w:cs="宋体"/>
          <w:color w:val="000000"/>
          <w:sz w:val="24"/>
        </w:rPr>
        <w:t>注：1、以上要求的资料复印件均须加盖投标单位的公章（鲜章）。</w:t>
      </w:r>
    </w:p>
    <w:p>
      <w:pPr>
        <w:pStyle w:val="3"/>
        <w:spacing w:before="0" w:after="0" w:line="400" w:lineRule="exact"/>
        <w:jc w:val="left"/>
        <w:rPr>
          <w:rFonts w:ascii="宋体" w:hAnsi="宋体" w:cs="宋体"/>
          <w:b w:val="0"/>
          <w:bCs w:val="0"/>
          <w:color w:val="000000"/>
          <w:kern w:val="2"/>
          <w:sz w:val="24"/>
          <w:szCs w:val="24"/>
        </w:rPr>
        <w:sectPr>
          <w:pgSz w:w="11906" w:h="16838"/>
          <w:pgMar w:top="1440" w:right="1800" w:bottom="1440" w:left="1800" w:header="851" w:footer="992" w:gutter="0"/>
          <w:cols w:space="720" w:num="1"/>
          <w:docGrid w:type="lines" w:linePitch="312" w:charSpace="0"/>
        </w:sectPr>
      </w:pPr>
      <w:r>
        <w:rPr>
          <w:rFonts w:hint="eastAsia" w:ascii="宋体" w:hAnsi="宋体" w:cs="宋体"/>
          <w:b w:val="0"/>
          <w:bCs w:val="0"/>
          <w:color w:val="000000"/>
          <w:kern w:val="2"/>
          <w:sz w:val="24"/>
          <w:szCs w:val="24"/>
        </w:rPr>
        <w:t xml:space="preserve">         2、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p>
    <w:p>
      <w:pPr>
        <w:pStyle w:val="3"/>
        <w:spacing w:before="0" w:line="400" w:lineRule="exact"/>
        <w:jc w:val="center"/>
        <w:rPr>
          <w:rFonts w:ascii="宋体" w:hAnsi="宋体" w:cs="宋体"/>
          <w:color w:val="000000"/>
          <w:sz w:val="36"/>
          <w:szCs w:val="36"/>
        </w:rPr>
      </w:pPr>
      <w:bookmarkStart w:id="153" w:name="_Toc9433"/>
      <w:bookmarkStart w:id="154" w:name="_Toc4493513"/>
      <w:bookmarkStart w:id="155" w:name="_Toc31"/>
      <w:bookmarkStart w:id="156" w:name="_Toc18149"/>
      <w:r>
        <w:rPr>
          <w:rFonts w:hint="eastAsia" w:ascii="宋体" w:hAnsi="宋体" w:cs="宋体"/>
          <w:color w:val="000000"/>
          <w:sz w:val="36"/>
          <w:szCs w:val="36"/>
        </w:rPr>
        <w:t>第六章 项目概况及要求</w:t>
      </w:r>
      <w:bookmarkEnd w:id="153"/>
      <w:bookmarkEnd w:id="154"/>
    </w:p>
    <w:p>
      <w:pPr>
        <w:tabs>
          <w:tab w:val="left" w:pos="1521"/>
        </w:tabs>
        <w:spacing w:line="360" w:lineRule="auto"/>
        <w:rPr>
          <w:rFonts w:eastAsia="Times New Roman"/>
          <w:b/>
          <w:sz w:val="28"/>
        </w:rPr>
      </w:pPr>
      <w:r>
        <w:rPr>
          <w:rFonts w:hint="eastAsia" w:ascii="宋体" w:hAnsi="宋体"/>
          <w:b/>
          <w:sz w:val="28"/>
          <w:lang w:val="zh-CN"/>
        </w:rPr>
        <w:t>一、项目概述</w:t>
      </w:r>
    </w:p>
    <w:p>
      <w:pPr>
        <w:pStyle w:val="22"/>
        <w:numPr>
          <w:ilvl w:val="1"/>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为积极践行新时代文物工作方针，加大文物和文化遗产保护力度，提高文物研究阐释和展示传播水平，营造传承中华文明的浓厚社会氛围，充分利用发挥新媒体平台的宣传优势，生产群众喜闻乐见的新媒体产品，让文物跃然成为电子屏幕上的“鲜活形象”，助力讲好巴蜀文明四川篇章和四川文物文博新质生产力发展。</w:t>
      </w:r>
    </w:p>
    <w:p>
      <w:pPr>
        <w:widowControl/>
        <w:numPr>
          <w:ilvl w:val="0"/>
          <w:numId w:val="0"/>
        </w:numPr>
        <w:tabs>
          <w:tab w:val="left" w:pos="1521"/>
        </w:tabs>
        <w:spacing w:line="520" w:lineRule="exact"/>
        <w:rPr>
          <w:rFonts w:ascii="宋体" w:hAnsi="宋体"/>
          <w:b/>
          <w:sz w:val="28"/>
          <w:lang w:val="zh-CN"/>
        </w:rPr>
      </w:pPr>
      <w:r>
        <w:rPr>
          <w:rFonts w:hint="eastAsia" w:ascii="宋体" w:hAnsi="宋体" w:eastAsia="宋体" w:cs="宋体"/>
          <w:b/>
          <w:sz w:val="28"/>
          <w:szCs w:val="32"/>
        </w:rPr>
        <w:t>★</w:t>
      </w:r>
      <w:r>
        <w:rPr>
          <w:rFonts w:hint="eastAsia" w:ascii="宋体" w:hAnsi="宋体" w:cs="宋体"/>
          <w:b/>
          <w:sz w:val="28"/>
          <w:szCs w:val="32"/>
          <w:lang w:eastAsia="zh-CN"/>
        </w:rPr>
        <w:t>二、</w:t>
      </w:r>
      <w:r>
        <w:rPr>
          <w:rFonts w:hint="eastAsia" w:ascii="宋体" w:hAnsi="宋体"/>
          <w:b/>
          <w:sz w:val="28"/>
          <w:lang w:val="zh-CN"/>
        </w:rPr>
        <w:t>项目内容</w:t>
      </w:r>
    </w:p>
    <w:p>
      <w:pPr>
        <w:numPr>
          <w:ilvl w:val="0"/>
          <w:numId w:val="0"/>
        </w:numPr>
        <w:tabs>
          <w:tab w:val="left" w:pos="0"/>
        </w:tabs>
        <w:wordWrap w:val="0"/>
        <w:topLinePunct/>
        <w:spacing w:line="360" w:lineRule="auto"/>
        <w:ind w:left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（一）图文信息发布</w:t>
      </w:r>
    </w:p>
    <w:p>
      <w:pPr>
        <w:numPr>
          <w:ilvl w:val="0"/>
          <w:numId w:val="0"/>
        </w:numPr>
        <w:tabs>
          <w:tab w:val="left" w:pos="0"/>
        </w:tabs>
        <w:wordWrap w:val="0"/>
        <w:topLinePunct/>
        <w:spacing w:line="360" w:lineRule="auto"/>
        <w:ind w:firstLine="480" w:firstLine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围绕省文物局重点工作、重要会议、重大活动，在省级主流新媒体平台刊发推广不少于5条图文信息，其中，相关宣传平台首页显著位置不少于3条。</w:t>
      </w:r>
    </w:p>
    <w:p>
      <w:pPr>
        <w:numPr>
          <w:ilvl w:val="0"/>
          <w:numId w:val="0"/>
        </w:numPr>
        <w:tabs>
          <w:tab w:val="left" w:pos="0"/>
        </w:tabs>
        <w:wordWrap w:val="0"/>
        <w:topLinePunct/>
        <w:spacing w:line="360" w:lineRule="auto"/>
        <w:ind w:left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（二）专题搭建</w:t>
      </w:r>
    </w:p>
    <w:p>
      <w:pPr>
        <w:numPr>
          <w:ilvl w:val="0"/>
          <w:numId w:val="0"/>
        </w:numPr>
        <w:tabs>
          <w:tab w:val="left" w:pos="0"/>
        </w:tabs>
        <w:wordWrap w:val="0"/>
        <w:topLinePunct/>
        <w:spacing w:line="360" w:lineRule="auto"/>
        <w:ind w:firstLine="480" w:firstLine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根据省文物局工作安排，在重要宣传节点，在省级主流新媒体平台搭建网络推广专题1个，通过</w:t>
      </w:r>
      <w:r>
        <w:rPr>
          <w:rFonts w:hint="eastAsia" w:ascii="宋体" w:hAnsi="宋体" w:cs="宋体"/>
          <w:b w:val="0"/>
          <w:bCs/>
          <w:color w:val="auto"/>
          <w:sz w:val="24"/>
          <w:szCs w:val="24"/>
          <w:highlight w:val="none"/>
          <w:lang w:eastAsia="zh-CN"/>
        </w:rPr>
        <w:t>各种形式，如</w:t>
      </w:r>
      <w:r>
        <w:rPr>
          <w:rFonts w:hint="eastAsia" w:ascii="宋体" w:hAnsi="宋体" w:eastAsia="宋体" w:cs="宋体"/>
          <w:b w:val="0"/>
          <w:bCs/>
          <w:color w:val="auto"/>
          <w:sz w:val="24"/>
          <w:szCs w:val="24"/>
          <w:highlight w:val="none"/>
        </w:rPr>
        <w:t>动态图文信息、短视频、海报等，集纳式展示四川文物事业发展新动向、新成果。</w:t>
      </w:r>
    </w:p>
    <w:p>
      <w:pPr>
        <w:numPr>
          <w:ilvl w:val="0"/>
          <w:numId w:val="0"/>
        </w:numPr>
        <w:tabs>
          <w:tab w:val="left" w:pos="0"/>
        </w:tabs>
        <w:wordWrap w:val="0"/>
        <w:topLinePunct/>
        <w:spacing w:line="360" w:lineRule="auto"/>
        <w:ind w:left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（三）短视频制作</w:t>
      </w:r>
    </w:p>
    <w:p>
      <w:pPr>
        <w:numPr>
          <w:ilvl w:val="0"/>
          <w:numId w:val="0"/>
        </w:numPr>
        <w:tabs>
          <w:tab w:val="left" w:pos="0"/>
        </w:tabs>
        <w:wordWrap w:val="0"/>
        <w:topLinePunct/>
        <w:spacing w:line="360" w:lineRule="auto"/>
        <w:ind w:leftChars="200"/>
        <w:outlineLvl w:val="1"/>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策划制作推出不低于30秒的短视频2条，在相关抖音号创建并运营相关话题。</w:t>
      </w:r>
    </w:p>
    <w:p>
      <w:pPr>
        <w:pStyle w:val="7"/>
        <w:spacing w:line="520" w:lineRule="exact"/>
        <w:rPr>
          <w:rFonts w:ascii="宋体" w:hAnsi="宋体"/>
          <w:b/>
          <w:sz w:val="28"/>
          <w:szCs w:val="32"/>
        </w:rPr>
      </w:pPr>
      <w:r>
        <w:rPr>
          <w:rFonts w:hint="eastAsia" w:ascii="宋体" w:hAnsi="宋体" w:eastAsia="宋体" w:cs="宋体"/>
          <w:b/>
          <w:sz w:val="28"/>
          <w:szCs w:val="32"/>
        </w:rPr>
        <w:t>★</w:t>
      </w:r>
      <w:r>
        <w:rPr>
          <w:rFonts w:hint="eastAsia" w:ascii="宋体" w:hAnsi="宋体"/>
          <w:b/>
          <w:sz w:val="28"/>
          <w:szCs w:val="32"/>
        </w:rPr>
        <w:t>三、商务条件</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leftChars="0" w:firstLine="480" w:firstLineChars="200"/>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1、服务期限：合同签订之日起至202</w:t>
      </w:r>
      <w:r>
        <w:rPr>
          <w:rFonts w:hint="eastAsia" w:ascii="宋体" w:hAnsi="宋体" w:cs="Times New Roman"/>
          <w:kern w:val="2"/>
          <w:sz w:val="24"/>
          <w:szCs w:val="24"/>
          <w:highlight w:val="none"/>
          <w:lang w:val="en-US" w:eastAsia="zh-CN" w:bidi="ar-SA"/>
        </w:rPr>
        <w:t>4</w:t>
      </w:r>
      <w:r>
        <w:rPr>
          <w:rFonts w:hint="default" w:ascii="宋体" w:hAnsi="宋体" w:eastAsia="宋体" w:cs="Times New Roman"/>
          <w:kern w:val="2"/>
          <w:sz w:val="24"/>
          <w:szCs w:val="24"/>
          <w:highlight w:val="none"/>
          <w:lang w:val="en-US" w:eastAsia="zh-CN" w:bidi="ar-SA"/>
        </w:rPr>
        <w:t>年</w:t>
      </w:r>
      <w:r>
        <w:rPr>
          <w:rFonts w:hint="eastAsia" w:ascii="宋体" w:hAnsi="宋体" w:cs="Times New Roman"/>
          <w:kern w:val="2"/>
          <w:sz w:val="24"/>
          <w:szCs w:val="24"/>
          <w:highlight w:val="none"/>
          <w:lang w:val="en-US" w:eastAsia="zh-CN" w:bidi="ar-SA"/>
        </w:rPr>
        <w:t>9</w:t>
      </w:r>
      <w:r>
        <w:rPr>
          <w:rFonts w:hint="default" w:ascii="宋体" w:hAnsi="宋体" w:eastAsia="宋体" w:cs="Times New Roman"/>
          <w:kern w:val="2"/>
          <w:sz w:val="24"/>
          <w:szCs w:val="24"/>
          <w:highlight w:val="none"/>
          <w:lang w:val="en-US" w:eastAsia="zh-CN" w:bidi="ar-SA"/>
        </w:rPr>
        <w:t>月</w:t>
      </w:r>
      <w:r>
        <w:rPr>
          <w:rFonts w:hint="eastAsia" w:ascii="宋体" w:hAnsi="宋体" w:cs="Times New Roman"/>
          <w:kern w:val="2"/>
          <w:sz w:val="24"/>
          <w:szCs w:val="24"/>
          <w:highlight w:val="none"/>
          <w:lang w:val="en-US" w:eastAsia="zh-CN" w:bidi="ar-SA"/>
        </w:rPr>
        <w:t>30</w:t>
      </w:r>
      <w:r>
        <w:rPr>
          <w:rFonts w:hint="default" w:ascii="宋体" w:hAnsi="宋体" w:eastAsia="宋体" w:cs="Times New Roman"/>
          <w:kern w:val="2"/>
          <w:sz w:val="24"/>
          <w:szCs w:val="24"/>
          <w:highlight w:val="none"/>
          <w:lang w:val="en-US" w:eastAsia="zh-CN" w:bidi="ar-SA"/>
        </w:rPr>
        <w:t>日前完成。</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leftChars="0" w:firstLine="480" w:firstLineChars="200"/>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2、服务地点：</w:t>
      </w:r>
      <w:r>
        <w:rPr>
          <w:rFonts w:hint="eastAsia" w:ascii="宋体" w:hAnsi="宋体" w:cs="Times New Roman"/>
          <w:kern w:val="2"/>
          <w:sz w:val="24"/>
          <w:szCs w:val="24"/>
          <w:highlight w:val="none"/>
          <w:lang w:val="en-US" w:eastAsia="zh-CN" w:bidi="ar-SA"/>
        </w:rPr>
        <w:t>采购人指定地点。</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leftChars="0" w:firstLine="480" w:firstLineChars="200"/>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3、付款方式：成交后由成交供应商和采购人协商拟定。</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leftChars="0" w:firstLine="480" w:firstLineChars="200"/>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4、验收标准和方法：</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firstLine="480" w:firstLineChars="200"/>
        <w:textAlignment w:val="auto"/>
        <w:rPr>
          <w:rFonts w:hint="default" w:ascii="宋体" w:hAnsi="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（1）成交供应商履约完毕后提交验收申请，采购人收到验收申请10个工作日内组织验收，验收合格后签署验收报告。</w:t>
      </w:r>
    </w:p>
    <w:p>
      <w:pPr>
        <w:keepNext w:val="0"/>
        <w:keepLines w:val="0"/>
        <w:pageBreakBefore w:val="0"/>
        <w:widowControl w:val="0"/>
        <w:numPr>
          <w:ilvl w:val="0"/>
          <w:numId w:val="0"/>
        </w:numPr>
        <w:tabs>
          <w:tab w:val="left" w:pos="0"/>
        </w:tabs>
        <w:kinsoku/>
        <w:wordWrap w:val="0"/>
        <w:overflowPunct/>
        <w:topLinePunct/>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（2）</w:t>
      </w:r>
      <w:r>
        <w:rPr>
          <w:rFonts w:hint="default" w:ascii="宋体" w:hAnsi="宋体" w:eastAsia="宋体" w:cs="Times New Roman"/>
          <w:kern w:val="2"/>
          <w:sz w:val="24"/>
          <w:szCs w:val="24"/>
          <w:highlight w:val="none"/>
          <w:lang w:val="en-US" w:eastAsia="zh-CN" w:bidi="ar-SA"/>
        </w:rPr>
        <w:t>本项目采购人将</w:t>
      </w:r>
      <w:r>
        <w:rPr>
          <w:rFonts w:hint="eastAsia" w:ascii="宋体" w:hAnsi="宋体" w:cs="Times New Roman"/>
          <w:kern w:val="2"/>
          <w:sz w:val="24"/>
          <w:szCs w:val="24"/>
          <w:highlight w:val="none"/>
          <w:lang w:val="en-US" w:eastAsia="zh-CN" w:bidi="ar-SA"/>
        </w:rPr>
        <w:t>参照中华人民共和国</w:t>
      </w:r>
      <w:r>
        <w:rPr>
          <w:rFonts w:hint="default" w:ascii="宋体" w:hAnsi="宋体" w:eastAsia="宋体" w:cs="Times New Roman"/>
          <w:kern w:val="2"/>
          <w:sz w:val="24"/>
          <w:szCs w:val="24"/>
          <w:highlight w:val="none"/>
          <w:lang w:val="en-US" w:eastAsia="zh-CN" w:bidi="ar-SA"/>
        </w:rPr>
        <w:t>政府采购相关法律法规以及《财政部关于进一步加强政府采购需求和履约验收管理的指导意见》(财库〔2016〕205 号) 的要求进行验收。</w:t>
      </w:r>
    </w:p>
    <w:p>
      <w:pPr>
        <w:widowControl/>
        <w:shd w:val="clear" w:color="auto" w:fill="auto"/>
        <w:spacing w:before="100" w:beforeAutospacing="1" w:after="100" w:afterAutospacing="1" w:line="360" w:lineRule="auto"/>
        <w:ind w:right="-1594"/>
        <w:jc w:val="both"/>
        <w:textAlignment w:val="baseline"/>
        <w:rPr>
          <w:rStyle w:val="21"/>
          <w:rFonts w:ascii="宋体" w:hAnsi="宋体"/>
          <w:color w:val="000000"/>
          <w:kern w:val="2"/>
          <w:sz w:val="24"/>
          <w:szCs w:val="24"/>
          <w:highlight w:val="none"/>
          <w:lang w:val="en-US" w:eastAsia="zh-CN" w:bidi="ar-SA"/>
        </w:rPr>
      </w:pPr>
      <w:r>
        <w:rPr>
          <w:rFonts w:hint="eastAsia" w:ascii="宋体" w:hAnsi="宋体" w:eastAsia="宋体" w:cs="Times New Roman"/>
          <w:b/>
          <w:snapToGrid w:val="0"/>
          <w:kern w:val="2"/>
          <w:sz w:val="24"/>
          <w:szCs w:val="24"/>
          <w:highlight w:val="none"/>
          <w:lang w:val="en-US" w:eastAsia="zh-CN" w:bidi="ar-SA"/>
        </w:rPr>
        <w:t>注意：带“</w:t>
      </w:r>
      <w:r>
        <w:rPr>
          <w:rFonts w:hint="eastAsia" w:ascii="微软雅黑" w:hAnsi="微软雅黑" w:eastAsia="微软雅黑" w:cs="微软雅黑"/>
          <w:b/>
          <w:snapToGrid w:val="0"/>
          <w:kern w:val="2"/>
          <w:sz w:val="24"/>
          <w:szCs w:val="24"/>
          <w:highlight w:val="none"/>
          <w:lang w:val="en-US" w:eastAsia="zh-CN" w:bidi="ar-SA"/>
        </w:rPr>
        <w:t>★</w:t>
      </w:r>
      <w:r>
        <w:rPr>
          <w:rFonts w:hint="eastAsia" w:ascii="宋体" w:hAnsi="宋体" w:eastAsia="宋体" w:cs="Times New Roman"/>
          <w:b/>
          <w:snapToGrid w:val="0"/>
          <w:kern w:val="2"/>
          <w:sz w:val="24"/>
          <w:szCs w:val="24"/>
          <w:highlight w:val="none"/>
          <w:lang w:val="en-US" w:eastAsia="zh-CN" w:bidi="ar-SA"/>
        </w:rPr>
        <w:t>”号条款为实质性要求，供应商若不能满足或有负偏离的，将被视为无效响应。</w:t>
      </w:r>
    </w:p>
    <w:p>
      <w:pPr>
        <w:pStyle w:val="7"/>
      </w:pPr>
    </w:p>
    <w:p>
      <w:pPr>
        <w:pStyle w:val="7"/>
        <w:jc w:val="center"/>
        <w:rPr>
          <w:color w:val="000000"/>
        </w:rPr>
      </w:pPr>
    </w:p>
    <w:p>
      <w:pPr>
        <w:pStyle w:val="7"/>
        <w:jc w:val="center"/>
        <w:rPr>
          <w:rFonts w:ascii="宋体" w:hAnsi="宋体" w:cs="宋体"/>
          <w:color w:val="000000"/>
          <w:sz w:val="36"/>
          <w:szCs w:val="36"/>
        </w:rPr>
      </w:pPr>
      <w:r>
        <w:rPr>
          <w:color w:val="000000"/>
        </w:rPr>
        <w:br w:type="page"/>
      </w:r>
      <w:bookmarkEnd w:id="151"/>
      <w:bookmarkEnd w:id="152"/>
      <w:bookmarkEnd w:id="155"/>
      <w:bookmarkEnd w:id="156"/>
      <w:bookmarkStart w:id="157" w:name="_Toc24786"/>
      <w:bookmarkStart w:id="158" w:name="_Toc17280"/>
      <w:bookmarkStart w:id="159" w:name="_Toc31810"/>
      <w:bookmarkStart w:id="160" w:name="_Toc31468"/>
      <w:bookmarkStart w:id="161" w:name="_Toc10609"/>
      <w:bookmarkStart w:id="162" w:name="_Toc4493514"/>
      <w:r>
        <w:rPr>
          <w:rFonts w:hint="eastAsia" w:ascii="宋体" w:hAnsi="宋体" w:cs="宋体"/>
          <w:b/>
          <w:bCs/>
          <w:color w:val="000000"/>
          <w:sz w:val="36"/>
          <w:szCs w:val="36"/>
        </w:rPr>
        <w:t>第七章  评审办法</w:t>
      </w:r>
      <w:bookmarkEnd w:id="157"/>
      <w:bookmarkEnd w:id="158"/>
      <w:bookmarkEnd w:id="159"/>
      <w:bookmarkEnd w:id="160"/>
      <w:bookmarkEnd w:id="161"/>
      <w:bookmarkEnd w:id="162"/>
      <w:bookmarkStart w:id="163" w:name="_Hlt101846155"/>
      <w:bookmarkEnd w:id="163"/>
      <w:bookmarkStart w:id="164" w:name="_Toc208849007"/>
      <w:bookmarkStart w:id="165" w:name="_Toc183582280"/>
      <w:bookmarkStart w:id="166" w:name="_Toc217446097"/>
      <w:bookmarkStart w:id="167" w:name="_Toc183682415"/>
    </w:p>
    <w:bookmarkEnd w:id="164"/>
    <w:bookmarkEnd w:id="165"/>
    <w:bookmarkEnd w:id="166"/>
    <w:bookmarkEnd w:id="167"/>
    <w:p>
      <w:pPr>
        <w:spacing w:line="400" w:lineRule="exact"/>
        <w:contextualSpacing/>
        <w:rPr>
          <w:rFonts w:ascii="宋体" w:hAnsi="宋体" w:cs="宋体"/>
          <w:b/>
          <w:color w:val="000000"/>
          <w:sz w:val="28"/>
          <w:szCs w:val="28"/>
        </w:rPr>
      </w:pPr>
      <w:bookmarkStart w:id="168" w:name="_Toc217446099"/>
      <w:r>
        <w:rPr>
          <w:rFonts w:hint="eastAsia" w:ascii="宋体" w:hAnsi="宋体" w:cs="宋体"/>
          <w:b/>
          <w:color w:val="000000"/>
          <w:sz w:val="28"/>
          <w:szCs w:val="28"/>
        </w:rPr>
        <w:t>一、评审办法</w:t>
      </w:r>
    </w:p>
    <w:p>
      <w:pPr>
        <w:spacing w:line="360" w:lineRule="auto"/>
        <w:ind w:firstLine="480" w:firstLineChars="200"/>
        <w:contextualSpacing/>
        <w:rPr>
          <w:rFonts w:ascii="宋体" w:hAnsi="宋体" w:cs="宋体"/>
          <w:b/>
          <w:color w:val="000000"/>
          <w:sz w:val="24"/>
        </w:rPr>
      </w:pPr>
      <w:r>
        <w:rPr>
          <w:rFonts w:hint="eastAsia" w:ascii="宋体" w:hAnsi="宋体"/>
          <w:bCs/>
          <w:color w:val="000000"/>
          <w:sz w:val="24"/>
        </w:rPr>
        <w:t>1.1比选人</w:t>
      </w:r>
      <w:r>
        <w:rPr>
          <w:rFonts w:hint="eastAsia" w:ascii="宋体" w:hAnsi="宋体" w:cs="宋体"/>
          <w:color w:val="000000"/>
          <w:kern w:val="0"/>
          <w:sz w:val="24"/>
          <w:lang w:val="zh-CN"/>
        </w:rPr>
        <w:t>将组织依法组建的比选小组对各比选申请人的比选申请文件进行评审。</w:t>
      </w:r>
    </w:p>
    <w:p>
      <w:pPr>
        <w:autoSpaceDE w:val="0"/>
        <w:autoSpaceDN w:val="0"/>
        <w:adjustRightInd w:val="0"/>
        <w:spacing w:line="360" w:lineRule="auto"/>
        <w:ind w:firstLine="480" w:firstLineChars="200"/>
        <w:contextualSpacing/>
        <w:jc w:val="left"/>
        <w:rPr>
          <w:rFonts w:ascii="宋体" w:hAnsi="宋体" w:cs="宋体"/>
          <w:color w:val="000000"/>
          <w:kern w:val="0"/>
          <w:sz w:val="24"/>
          <w:lang w:val="zh-CN"/>
        </w:rPr>
      </w:pPr>
      <w:r>
        <w:rPr>
          <w:rFonts w:hint="eastAsia" w:ascii="宋体" w:hAnsi="宋体"/>
          <w:bCs/>
          <w:color w:val="000000"/>
          <w:sz w:val="24"/>
        </w:rPr>
        <w:t>1.2</w:t>
      </w:r>
      <w:r>
        <w:rPr>
          <w:rFonts w:hint="eastAsia" w:ascii="宋体" w:hAnsi="宋体" w:cs="宋体"/>
          <w:color w:val="000000"/>
          <w:kern w:val="0"/>
          <w:sz w:val="24"/>
          <w:lang w:val="zh-CN"/>
        </w:rPr>
        <w:t>比选小组按相关规定，由</w:t>
      </w:r>
      <w:r>
        <w:rPr>
          <w:rFonts w:hint="eastAsia" w:ascii="宋体" w:hAnsi="宋体" w:cs="宋体"/>
          <w:color w:val="000000"/>
          <w:kern w:val="0"/>
          <w:sz w:val="24"/>
        </w:rPr>
        <w:t>3</w:t>
      </w:r>
      <w:r>
        <w:rPr>
          <w:rFonts w:hint="eastAsia" w:ascii="宋体" w:hAnsi="宋体" w:cs="宋体"/>
          <w:color w:val="000000"/>
          <w:kern w:val="0"/>
          <w:sz w:val="24"/>
          <w:lang w:val="zh-CN"/>
        </w:rPr>
        <w:t>名有关方面的专家组成，由采购单位负责组织实施。</w:t>
      </w:r>
    </w:p>
    <w:p>
      <w:pPr>
        <w:autoSpaceDE w:val="0"/>
        <w:autoSpaceDN w:val="0"/>
        <w:adjustRightInd w:val="0"/>
        <w:spacing w:line="360" w:lineRule="auto"/>
        <w:ind w:firstLine="480" w:firstLineChars="200"/>
        <w:contextualSpacing/>
        <w:jc w:val="left"/>
        <w:rPr>
          <w:rFonts w:ascii="宋体" w:hAnsi="宋体" w:cs="宋体"/>
          <w:color w:val="000000"/>
          <w:sz w:val="24"/>
        </w:rPr>
      </w:pPr>
      <w:r>
        <w:rPr>
          <w:rFonts w:hint="eastAsia" w:ascii="宋体" w:hAnsi="宋体"/>
          <w:bCs/>
          <w:color w:val="000000"/>
          <w:sz w:val="24"/>
        </w:rPr>
        <w:t>1.3</w:t>
      </w:r>
      <w:r>
        <w:rPr>
          <w:rFonts w:hint="eastAsia" w:ascii="宋体" w:hAnsi="宋体" w:cs="宋体"/>
          <w:color w:val="000000"/>
          <w:sz w:val="24"/>
        </w:rPr>
        <w:t>根据评审结果得出本项目的中选人。</w:t>
      </w:r>
    </w:p>
    <w:p>
      <w:pPr>
        <w:pStyle w:val="7"/>
        <w:spacing w:line="360" w:lineRule="auto"/>
        <w:ind w:firstLine="480" w:firstLineChars="200"/>
        <w:rPr>
          <w:rFonts w:ascii="宋体" w:hAnsi="宋体" w:cs="宋体"/>
          <w:color w:val="000000"/>
          <w:sz w:val="24"/>
        </w:rPr>
      </w:pPr>
      <w:r>
        <w:rPr>
          <w:rFonts w:hint="eastAsia" w:ascii="宋体" w:hAnsi="宋体"/>
          <w:bCs/>
          <w:color w:val="000000"/>
          <w:sz w:val="24"/>
        </w:rPr>
        <w:t>1.3</w:t>
      </w:r>
      <w:r>
        <w:rPr>
          <w:rFonts w:hint="eastAsia" w:ascii="宋体" w:hAnsi="宋体" w:cs="宋体"/>
          <w:color w:val="000000"/>
          <w:sz w:val="24"/>
        </w:rPr>
        <w:t>.1本项目按评审结果得分从高到低排序推荐1家中选人。</w:t>
      </w:r>
    </w:p>
    <w:p>
      <w:pPr>
        <w:spacing w:line="400" w:lineRule="exact"/>
        <w:contextualSpacing/>
        <w:rPr>
          <w:rFonts w:ascii="宋体" w:hAnsi="宋体" w:cs="宋体"/>
          <w:b/>
          <w:color w:val="000000"/>
          <w:sz w:val="28"/>
          <w:szCs w:val="28"/>
        </w:rPr>
      </w:pPr>
      <w:bookmarkStart w:id="169" w:name="_Toc132535002"/>
      <w:bookmarkStart w:id="170" w:name="_Toc133163063"/>
      <w:bookmarkStart w:id="171" w:name="_Toc139103006"/>
      <w:bookmarkStart w:id="172" w:name="_Toc133132628"/>
      <w:bookmarkStart w:id="173" w:name="_Toc176580050"/>
      <w:bookmarkStart w:id="174" w:name="_Toc139126583"/>
      <w:bookmarkStart w:id="175" w:name="_Toc139126098"/>
      <w:r>
        <w:rPr>
          <w:rFonts w:hint="eastAsia" w:ascii="宋体" w:hAnsi="宋体" w:cs="宋体"/>
          <w:b/>
          <w:color w:val="000000"/>
          <w:sz w:val="28"/>
          <w:szCs w:val="28"/>
        </w:rPr>
        <w:t>二、评审</w:t>
      </w:r>
      <w:bookmarkEnd w:id="169"/>
      <w:bookmarkEnd w:id="170"/>
      <w:bookmarkEnd w:id="171"/>
      <w:bookmarkEnd w:id="172"/>
      <w:bookmarkEnd w:id="173"/>
      <w:bookmarkEnd w:id="174"/>
      <w:bookmarkEnd w:id="175"/>
      <w:r>
        <w:rPr>
          <w:rFonts w:hint="eastAsia" w:ascii="宋体" w:hAnsi="宋体" w:cs="宋体"/>
          <w:b/>
          <w:color w:val="000000"/>
          <w:sz w:val="28"/>
          <w:szCs w:val="28"/>
        </w:rPr>
        <w:t>程序</w:t>
      </w:r>
    </w:p>
    <w:p>
      <w:pPr>
        <w:spacing w:line="400" w:lineRule="exact"/>
        <w:ind w:firstLine="480" w:firstLineChars="200"/>
        <w:contextualSpacing/>
        <w:rPr>
          <w:rFonts w:ascii="宋体" w:hAnsi="宋体" w:cs="宋体"/>
          <w:color w:val="000000"/>
          <w:sz w:val="24"/>
        </w:rPr>
      </w:pPr>
      <w:bookmarkStart w:id="176" w:name="_Toc217446060"/>
      <w:r>
        <w:rPr>
          <w:rFonts w:hint="eastAsia" w:ascii="宋体" w:hAnsi="宋体" w:cs="宋体"/>
          <w:color w:val="000000"/>
          <w:sz w:val="24"/>
        </w:rPr>
        <w:t>本次比选评审分为资格审查和综合评审。</w:t>
      </w:r>
    </w:p>
    <w:p>
      <w:pPr>
        <w:numPr>
          <w:ilvl w:val="0"/>
          <w:numId w:val="5"/>
        </w:numPr>
        <w:spacing w:line="400" w:lineRule="exact"/>
        <w:ind w:firstLine="480" w:firstLineChars="200"/>
        <w:contextualSpacing/>
        <w:rPr>
          <w:rFonts w:ascii="宋体" w:hAnsi="宋体" w:cs="宋体"/>
          <w:color w:val="000000"/>
          <w:sz w:val="24"/>
        </w:rPr>
      </w:pPr>
      <w:r>
        <w:rPr>
          <w:rFonts w:hint="eastAsia" w:ascii="宋体" w:hAnsi="宋体" w:cs="宋体"/>
          <w:color w:val="000000"/>
          <w:sz w:val="24"/>
        </w:rPr>
        <w:t>资格审查</w:t>
      </w:r>
    </w:p>
    <w:tbl>
      <w:tblPr>
        <w:tblStyle w:val="12"/>
        <w:tblW w:w="7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5094"/>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b/>
                <w:bCs/>
                <w:color w:val="000000"/>
                <w:sz w:val="24"/>
              </w:rPr>
            </w:pPr>
          </w:p>
        </w:tc>
        <w:tc>
          <w:tcPr>
            <w:tcW w:w="5094" w:type="dxa"/>
          </w:tcPr>
          <w:p>
            <w:pPr>
              <w:spacing w:line="400" w:lineRule="exact"/>
              <w:jc w:val="center"/>
              <w:rPr>
                <w:rFonts w:ascii="宋体" w:hAnsi="宋体" w:cs="宋体"/>
                <w:b/>
                <w:bCs/>
                <w:color w:val="000000"/>
                <w:sz w:val="24"/>
              </w:rPr>
            </w:pPr>
            <w:r>
              <w:rPr>
                <w:rFonts w:hint="eastAsia" w:ascii="宋体" w:hAnsi="宋体" w:cs="宋体"/>
                <w:b/>
                <w:bCs/>
                <w:color w:val="000000"/>
                <w:sz w:val="24"/>
              </w:rPr>
              <w:t>审查内容</w:t>
            </w:r>
          </w:p>
        </w:tc>
        <w:tc>
          <w:tcPr>
            <w:tcW w:w="2148" w:type="dxa"/>
          </w:tcPr>
          <w:p>
            <w:pPr>
              <w:spacing w:line="400" w:lineRule="exact"/>
              <w:jc w:val="center"/>
              <w:rPr>
                <w:rFonts w:ascii="宋体" w:hAnsi="宋体" w:cs="宋体"/>
                <w:b/>
                <w:bCs/>
                <w:color w:val="000000"/>
                <w:sz w:val="24"/>
              </w:rPr>
            </w:pPr>
            <w:r>
              <w:rPr>
                <w:rFonts w:hint="eastAsia" w:ascii="宋体" w:hAnsi="宋体" w:cs="宋体"/>
                <w:b/>
                <w:bCs/>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color w:val="000000"/>
                <w:sz w:val="24"/>
              </w:rPr>
            </w:pPr>
            <w:r>
              <w:rPr>
                <w:rFonts w:hint="eastAsia" w:ascii="宋体" w:hAnsi="宋体" w:cs="宋体"/>
                <w:color w:val="000000"/>
                <w:sz w:val="24"/>
              </w:rPr>
              <w:t>1</w:t>
            </w:r>
          </w:p>
        </w:tc>
        <w:tc>
          <w:tcPr>
            <w:tcW w:w="5094" w:type="dxa"/>
          </w:tcPr>
          <w:p>
            <w:pPr>
              <w:spacing w:line="400" w:lineRule="exact"/>
              <w:jc w:val="center"/>
              <w:rPr>
                <w:rFonts w:ascii="宋体" w:hAnsi="宋体" w:cs="宋体"/>
                <w:color w:val="000000"/>
                <w:sz w:val="24"/>
              </w:rPr>
            </w:pPr>
            <w:r>
              <w:rPr>
                <w:rFonts w:hint="eastAsia" w:ascii="宋体" w:hAnsi="宋体" w:cs="宋体"/>
                <w:color w:val="000000"/>
                <w:sz w:val="24"/>
              </w:rPr>
              <w:t>营业执照合法有效</w:t>
            </w:r>
          </w:p>
        </w:tc>
        <w:tc>
          <w:tcPr>
            <w:tcW w:w="2148" w:type="dxa"/>
          </w:tcPr>
          <w:p>
            <w:pPr>
              <w:spacing w:line="40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color w:val="000000"/>
                <w:sz w:val="24"/>
              </w:rPr>
            </w:pPr>
            <w:r>
              <w:rPr>
                <w:rFonts w:hint="eastAsia" w:ascii="宋体" w:hAnsi="宋体" w:cs="宋体"/>
                <w:color w:val="000000"/>
                <w:sz w:val="24"/>
              </w:rPr>
              <w:t>2</w:t>
            </w:r>
          </w:p>
        </w:tc>
        <w:tc>
          <w:tcPr>
            <w:tcW w:w="5094" w:type="dxa"/>
          </w:tcPr>
          <w:p>
            <w:pPr>
              <w:spacing w:line="400" w:lineRule="exact"/>
              <w:jc w:val="center"/>
              <w:rPr>
                <w:rFonts w:ascii="宋体" w:hAnsi="宋体" w:cs="宋体"/>
                <w:color w:val="000000"/>
                <w:sz w:val="24"/>
              </w:rPr>
            </w:pPr>
            <w:r>
              <w:rPr>
                <w:rFonts w:hint="eastAsia" w:ascii="宋体" w:hAnsi="宋体" w:cs="宋体"/>
                <w:color w:val="000000"/>
                <w:sz w:val="24"/>
              </w:rPr>
              <w:t>比选申请人资格是否满足要求</w:t>
            </w:r>
          </w:p>
        </w:tc>
        <w:tc>
          <w:tcPr>
            <w:tcW w:w="2148" w:type="dxa"/>
          </w:tcPr>
          <w:p>
            <w:pPr>
              <w:spacing w:line="40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color w:val="000000"/>
                <w:sz w:val="24"/>
              </w:rPr>
            </w:pPr>
            <w:r>
              <w:rPr>
                <w:rFonts w:hint="eastAsia" w:ascii="宋体" w:hAnsi="宋体" w:cs="宋体"/>
                <w:color w:val="000000"/>
                <w:sz w:val="24"/>
              </w:rPr>
              <w:t>3</w:t>
            </w:r>
          </w:p>
        </w:tc>
        <w:tc>
          <w:tcPr>
            <w:tcW w:w="5094" w:type="dxa"/>
          </w:tcPr>
          <w:p>
            <w:pPr>
              <w:spacing w:line="400" w:lineRule="exact"/>
              <w:jc w:val="center"/>
              <w:rPr>
                <w:rFonts w:ascii="宋体" w:hAnsi="宋体" w:cs="宋体"/>
                <w:color w:val="000000"/>
                <w:sz w:val="24"/>
              </w:rPr>
            </w:pPr>
            <w:r>
              <w:rPr>
                <w:rFonts w:hint="eastAsia" w:ascii="宋体" w:hAnsi="宋体" w:cs="宋体"/>
                <w:color w:val="000000"/>
                <w:sz w:val="24"/>
              </w:rPr>
              <w:t>比选申请文件盖章及签字的情况</w:t>
            </w:r>
          </w:p>
        </w:tc>
        <w:tc>
          <w:tcPr>
            <w:tcW w:w="2148" w:type="dxa"/>
          </w:tcPr>
          <w:p>
            <w:pPr>
              <w:spacing w:line="40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color w:val="000000"/>
                <w:sz w:val="24"/>
              </w:rPr>
            </w:pPr>
            <w:r>
              <w:rPr>
                <w:rFonts w:hint="eastAsia" w:ascii="宋体" w:hAnsi="宋体" w:cs="宋体"/>
                <w:color w:val="000000"/>
                <w:sz w:val="24"/>
              </w:rPr>
              <w:t>4</w:t>
            </w:r>
          </w:p>
        </w:tc>
        <w:tc>
          <w:tcPr>
            <w:tcW w:w="5094" w:type="dxa"/>
          </w:tcPr>
          <w:p>
            <w:pPr>
              <w:spacing w:line="400" w:lineRule="exact"/>
              <w:jc w:val="center"/>
              <w:rPr>
                <w:rFonts w:ascii="宋体" w:hAnsi="宋体" w:cs="宋体"/>
                <w:color w:val="000000"/>
                <w:sz w:val="24"/>
              </w:rPr>
            </w:pPr>
            <w:r>
              <w:rPr>
                <w:rFonts w:hint="eastAsia" w:ascii="宋体" w:hAnsi="宋体" w:cs="宋体"/>
                <w:color w:val="000000"/>
                <w:sz w:val="24"/>
              </w:rPr>
              <w:t>其他要求</w:t>
            </w:r>
          </w:p>
        </w:tc>
        <w:tc>
          <w:tcPr>
            <w:tcW w:w="2148" w:type="dxa"/>
          </w:tcPr>
          <w:p>
            <w:pPr>
              <w:spacing w:line="400" w:lineRule="exac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1" w:type="dxa"/>
          </w:tcPr>
          <w:p>
            <w:pPr>
              <w:spacing w:line="400" w:lineRule="exact"/>
              <w:jc w:val="center"/>
              <w:rPr>
                <w:rFonts w:ascii="宋体" w:hAnsi="宋体" w:cs="宋体"/>
                <w:color w:val="000000"/>
                <w:sz w:val="24"/>
              </w:rPr>
            </w:pPr>
            <w:r>
              <w:rPr>
                <w:rFonts w:hint="eastAsia" w:ascii="宋体" w:hAnsi="宋体" w:cs="宋体"/>
                <w:color w:val="000000"/>
                <w:sz w:val="24"/>
              </w:rPr>
              <w:t>5</w:t>
            </w:r>
          </w:p>
        </w:tc>
        <w:tc>
          <w:tcPr>
            <w:tcW w:w="5094" w:type="dxa"/>
          </w:tcPr>
          <w:p>
            <w:pPr>
              <w:spacing w:line="400" w:lineRule="exact"/>
              <w:jc w:val="center"/>
              <w:rPr>
                <w:rFonts w:ascii="宋体" w:hAnsi="宋体" w:cs="宋体"/>
                <w:color w:val="000000"/>
                <w:sz w:val="24"/>
              </w:rPr>
            </w:pPr>
            <w:r>
              <w:rPr>
                <w:rFonts w:hint="eastAsia" w:ascii="宋体" w:hAnsi="宋体" w:cs="宋体"/>
                <w:color w:val="000000"/>
                <w:sz w:val="24"/>
              </w:rPr>
              <w:t>结论</w:t>
            </w:r>
          </w:p>
        </w:tc>
        <w:tc>
          <w:tcPr>
            <w:tcW w:w="2148" w:type="dxa"/>
          </w:tcPr>
          <w:p>
            <w:pPr>
              <w:spacing w:line="400" w:lineRule="exact"/>
              <w:rPr>
                <w:rFonts w:ascii="宋体" w:hAnsi="宋体" w:cs="宋体"/>
                <w:color w:val="000000"/>
                <w:sz w:val="24"/>
              </w:rPr>
            </w:pPr>
          </w:p>
        </w:tc>
      </w:tr>
    </w:tbl>
    <w:p>
      <w:pPr>
        <w:spacing w:line="400" w:lineRule="exact"/>
        <w:ind w:firstLine="720" w:firstLineChars="300"/>
        <w:rPr>
          <w:rFonts w:ascii="宋体" w:hAnsi="宋体" w:cs="宋体"/>
          <w:color w:val="000000"/>
          <w:sz w:val="24"/>
        </w:rPr>
      </w:pPr>
      <w:r>
        <w:rPr>
          <w:rFonts w:hint="eastAsia" w:ascii="宋体" w:hAnsi="宋体" w:cs="宋体"/>
          <w:color w:val="000000"/>
          <w:sz w:val="24"/>
        </w:rPr>
        <w:t>注：1、表格中打“√”表示满足，“×”表示不满足，结论及“通过”和“不通过”；</w:t>
      </w:r>
    </w:p>
    <w:p>
      <w:pPr>
        <w:spacing w:line="400" w:lineRule="exact"/>
        <w:ind w:firstLine="1200" w:firstLineChars="500"/>
        <w:rPr>
          <w:rFonts w:ascii="宋体" w:hAnsi="宋体" w:cs="宋体"/>
          <w:color w:val="000000"/>
          <w:sz w:val="24"/>
        </w:rPr>
      </w:pPr>
      <w:r>
        <w:rPr>
          <w:rFonts w:hint="eastAsia" w:ascii="宋体" w:hAnsi="宋体" w:cs="宋体"/>
          <w:color w:val="000000"/>
          <w:sz w:val="24"/>
        </w:rPr>
        <w:t>2、有任意一个“×”，表示结论“不通过”。</w:t>
      </w:r>
    </w:p>
    <w:p>
      <w:pPr>
        <w:spacing w:line="400" w:lineRule="exact"/>
        <w:ind w:firstLine="482" w:firstLineChars="200"/>
        <w:contextualSpacing/>
        <w:rPr>
          <w:rFonts w:ascii="宋体" w:hAnsi="宋体" w:cs="宋体"/>
          <w:b/>
          <w:color w:val="000000"/>
          <w:sz w:val="24"/>
          <w:lang w:val="zh-CN"/>
        </w:rPr>
      </w:pPr>
      <w:r>
        <w:rPr>
          <w:rFonts w:hint="eastAsia" w:ascii="宋体" w:hAnsi="宋体" w:cs="宋体"/>
          <w:b/>
          <w:color w:val="000000"/>
          <w:sz w:val="24"/>
          <w:lang w:val="zh-CN"/>
        </w:rPr>
        <w:t>注：只有以上全部条件均合格才能通过资格审查；</w:t>
      </w:r>
    </w:p>
    <w:p>
      <w:pPr>
        <w:spacing w:line="400" w:lineRule="exact"/>
        <w:ind w:firstLine="480" w:firstLineChars="200"/>
        <w:contextualSpacing/>
        <w:rPr>
          <w:rFonts w:ascii="宋体" w:hAnsi="宋体" w:cs="宋体"/>
          <w:color w:val="000000"/>
          <w:sz w:val="24"/>
        </w:rPr>
        <w:sectPr>
          <w:footerReference r:id="rId8" w:type="first"/>
          <w:footerReference r:id="rId7" w:type="default"/>
          <w:pgSz w:w="11907" w:h="16840"/>
          <w:pgMar w:top="907" w:right="927" w:bottom="907" w:left="1418" w:header="480" w:footer="907" w:gutter="0"/>
          <w:cols w:space="720" w:num="1"/>
          <w:titlePg/>
          <w:docGrid w:type="lines" w:linePitch="312" w:charSpace="0"/>
        </w:sectPr>
      </w:pPr>
    </w:p>
    <w:p>
      <w:pPr>
        <w:pStyle w:val="8"/>
        <w:tabs>
          <w:tab w:val="left" w:pos="600"/>
        </w:tabs>
        <w:spacing w:line="40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2、综合评分明细表</w:t>
      </w:r>
    </w:p>
    <w:p>
      <w:pPr>
        <w:pStyle w:val="8"/>
        <w:tabs>
          <w:tab w:val="left" w:pos="600"/>
        </w:tabs>
        <w:spacing w:line="400" w:lineRule="exact"/>
        <w:ind w:firstLine="480" w:firstLineChars="200"/>
        <w:rPr>
          <w:rFonts w:hint="eastAsia" w:ascii="宋体" w:hAnsi="宋体" w:cs="宋体"/>
          <w:color w:val="000000"/>
          <w:sz w:val="24"/>
          <w:szCs w:val="24"/>
        </w:rPr>
      </w:pPr>
    </w:p>
    <w:tbl>
      <w:tblPr>
        <w:tblStyle w:val="12"/>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365"/>
        <w:gridCol w:w="958"/>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评分因素</w:t>
            </w:r>
          </w:p>
          <w:p>
            <w:pPr>
              <w:keepNext w:val="0"/>
              <w:keepLines w:val="0"/>
              <w:pageBreakBefore w:val="0"/>
              <w:widowControl w:val="0"/>
              <w:kinsoku/>
              <w:wordWrap/>
              <w:overflowPunct/>
              <w:topLinePunct w:val="0"/>
              <w:autoSpaceDE/>
              <w:autoSpaceDN/>
              <w:bidi w:val="0"/>
              <w:adjustRightInd/>
              <w:snapToGrid/>
              <w:spacing w:line="260" w:lineRule="exact"/>
              <w:ind w:firstLine="2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及权重</w:t>
            </w: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分　值</w:t>
            </w:r>
          </w:p>
        </w:tc>
        <w:tc>
          <w:tcPr>
            <w:tcW w:w="6527" w:type="dxa"/>
            <w:vAlign w:val="center"/>
          </w:tcPr>
          <w:p>
            <w:pPr>
              <w:keepNext w:val="0"/>
              <w:keepLines w:val="0"/>
              <w:pageBreakBefore w:val="0"/>
              <w:widowControl w:val="0"/>
              <w:kinsoku/>
              <w:wordWrap/>
              <w:overflowPunct/>
              <w:topLinePunct w:val="0"/>
              <w:autoSpaceDE/>
              <w:autoSpaceDN/>
              <w:bidi w:val="0"/>
              <w:adjustRightInd/>
              <w:snapToGrid/>
              <w:spacing w:line="260" w:lineRule="exact"/>
              <w:ind w:firstLine="28"/>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报价</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1</w:t>
            </w:r>
            <w:r>
              <w:rPr>
                <w:rFonts w:hint="eastAsia" w:eastAsia="仿宋_GB2312" w:cs="Times New Roman"/>
                <w:sz w:val="24"/>
                <w:szCs w:val="24"/>
                <w:lang w:val="en-US" w:eastAsia="zh-CN"/>
              </w:rPr>
              <w:t>0</w:t>
            </w:r>
            <w:r>
              <w:rPr>
                <w:rFonts w:hint="default" w:ascii="Times New Roman" w:hAnsi="Times New Roman" w:eastAsia="仿宋_GB2312" w:cs="Times New Roman"/>
                <w:sz w:val="24"/>
                <w:szCs w:val="24"/>
              </w:rPr>
              <w:t>分</w:t>
            </w:r>
          </w:p>
        </w:tc>
        <w:tc>
          <w:tcPr>
            <w:tcW w:w="6527" w:type="dxa"/>
            <w:vAlign w:val="center"/>
          </w:tcPr>
          <w:p>
            <w:pPr>
              <w:keepNext w:val="0"/>
              <w:keepLines w:val="0"/>
              <w:pageBreakBefore w:val="0"/>
              <w:widowControl w:val="0"/>
              <w:tabs>
                <w:tab w:val="left" w:pos="600"/>
              </w:tabs>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以本次全部有效《投标文件》的报价</w:t>
            </w:r>
            <w:r>
              <w:rPr>
                <w:rFonts w:hint="eastAsia" w:eastAsia="仿宋_GB2312" w:cs="Times New Roman"/>
                <w:sz w:val="24"/>
                <w:szCs w:val="24"/>
                <w:lang w:eastAsia="zh-CN"/>
              </w:rPr>
              <w:t>最低价</w:t>
            </w:r>
            <w:r>
              <w:rPr>
                <w:rFonts w:hint="default" w:ascii="Times New Roman" w:hAnsi="Times New Roman" w:eastAsia="仿宋_GB2312" w:cs="Times New Roman"/>
                <w:sz w:val="24"/>
                <w:szCs w:val="24"/>
              </w:rPr>
              <w:t>为基准价，等于基准价得满分。</w:t>
            </w:r>
            <w:r>
              <w:rPr>
                <w:rFonts w:hint="eastAsia" w:ascii="仿宋_GB2312" w:hAnsi="仿宋_GB2312" w:eastAsia="仿宋_GB2312" w:cs="仿宋_GB2312"/>
                <w:color w:val="auto"/>
                <w:kern w:val="0"/>
                <w:sz w:val="24"/>
                <w:szCs w:val="24"/>
                <w:lang w:val="en-US" w:eastAsia="zh-CN"/>
              </w:rPr>
              <w:t>其他</w:t>
            </w:r>
            <w:r>
              <w:rPr>
                <w:rFonts w:hint="eastAsia" w:ascii="仿宋_GB2312" w:hAnsi="仿宋_GB2312" w:eastAsia="仿宋_GB2312" w:cs="仿宋_GB2312"/>
                <w:color w:val="auto"/>
                <w:kern w:val="0"/>
                <w:sz w:val="24"/>
                <w:szCs w:val="24"/>
                <w:lang w:val="en-US"/>
              </w:rPr>
              <w:t>参</w:t>
            </w:r>
            <w:r>
              <w:rPr>
                <w:rFonts w:hint="eastAsia" w:ascii="仿宋_GB2312" w:hAnsi="仿宋_GB2312" w:eastAsia="仿宋_GB2312" w:cs="仿宋_GB2312"/>
                <w:color w:val="auto"/>
                <w:kern w:val="0"/>
                <w:sz w:val="24"/>
                <w:szCs w:val="24"/>
                <w:lang w:val="en-US" w:eastAsia="zh-CN"/>
              </w:rPr>
              <w:t>选单位的价格分统一按照下列公式计算：报价得分=(评审基准价／报价)*10分。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7" w:hRule="atLeast"/>
          <w:jc w:val="center"/>
        </w:trPr>
        <w:tc>
          <w:tcPr>
            <w:tcW w:w="7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lang w:val="en-US" w:eastAsia="zh-CN"/>
              </w:rPr>
            </w:pPr>
            <w:r>
              <w:rPr>
                <w:rFonts w:hint="eastAsia" w:ascii="Times New Roman" w:eastAsia="仿宋_GB2312" w:cs="Times New Roman"/>
                <w:sz w:val="24"/>
                <w:szCs w:val="24"/>
                <w:lang w:val="en-US" w:eastAsia="zh-CN"/>
              </w:rPr>
              <w:t>服务</w:t>
            </w:r>
            <w:r>
              <w:rPr>
                <w:rFonts w:hint="default" w:ascii="Times New Roman" w:hAnsi="Times New Roman" w:eastAsia="仿宋_GB2312" w:cs="Times New Roman"/>
                <w:sz w:val="24"/>
                <w:szCs w:val="24"/>
              </w:rPr>
              <w:t>方案</w:t>
            </w:r>
          </w:p>
        </w:tc>
        <w:tc>
          <w:tcPr>
            <w:tcW w:w="95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eastAsia" w:ascii="Times New Roman" w:eastAsia="仿宋_GB2312" w:cs="Times New Roman"/>
                <w:sz w:val="24"/>
                <w:szCs w:val="24"/>
                <w:lang w:val="en-US" w:eastAsia="zh-CN"/>
              </w:rPr>
              <w:t>3</w:t>
            </w:r>
            <w:r>
              <w:rPr>
                <w:rFonts w:hint="eastAsia" w:eastAsia="仿宋_GB2312" w:cs="Times New Roman"/>
                <w:sz w:val="24"/>
                <w:szCs w:val="24"/>
                <w:lang w:val="en-US" w:eastAsia="zh-CN"/>
              </w:rPr>
              <w:t>6</w:t>
            </w:r>
            <w:r>
              <w:rPr>
                <w:rFonts w:hint="default" w:ascii="Times New Roman" w:hAnsi="Times New Roman" w:eastAsia="仿宋_GB2312" w:cs="Times New Roman"/>
                <w:sz w:val="24"/>
                <w:szCs w:val="24"/>
              </w:rPr>
              <w:t>分</w:t>
            </w:r>
          </w:p>
        </w:tc>
        <w:tc>
          <w:tcPr>
            <w:tcW w:w="652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仿宋_GB2312" w:cs="Times New Roman"/>
                <w:sz w:val="24"/>
                <w:szCs w:val="24"/>
                <w:lang w:val="en-US" w:eastAsia="zh-CN"/>
              </w:rPr>
            </w:pPr>
            <w:r>
              <w:rPr>
                <w:rFonts w:hint="eastAsia" w:eastAsia="仿宋_GB2312" w:cs="Times New Roman"/>
                <w:sz w:val="24"/>
                <w:szCs w:val="24"/>
                <w:lang w:val="en-US" w:eastAsia="zh-CN"/>
              </w:rPr>
              <w:t>供应商提供与本项目相关的服务方案有以下要素且完全符合项目需求得36分，每有一项内容缺失的扣6分；每有一项内容存在不足的扣3分；扣完为止。</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仿宋_GB2312" w:cs="Times New Roman"/>
                <w:sz w:val="24"/>
                <w:szCs w:val="24"/>
                <w:lang w:val="en-US" w:eastAsia="zh-CN"/>
              </w:rPr>
            </w:pPr>
            <w:r>
              <w:rPr>
                <w:rFonts w:hint="eastAsia" w:eastAsia="仿宋_GB2312" w:cs="Times New Roman"/>
                <w:sz w:val="24"/>
                <w:szCs w:val="24"/>
                <w:lang w:val="en-US" w:eastAsia="zh-CN"/>
              </w:rPr>
              <w:t>①图文信息发布方案；②专题搭建方案；③短视频制作运营方案；④宣传渠道配置方案；⑤人员配置；⑥售后服务方案；</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注：以上内容存在不足指：与实际情况不符、不符合项目特点、内容表述错误、内容前后表述矛盾、内容与项目不匹配、项目信息错误、不符合本项目涉及的相关规范或标准要求、内容无针对性、内容凭空编造、内容存在逻辑漏洞、内容存在不可能实现的夸大情形等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7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4"/>
                <w:szCs w:val="24"/>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4"/>
                <w:szCs w:val="24"/>
                <w:lang w:eastAsia="zh-CN"/>
              </w:rPr>
            </w:pPr>
          </w:p>
        </w:tc>
        <w:tc>
          <w:tcPr>
            <w:tcW w:w="95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652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8"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4"/>
                <w:szCs w:val="24"/>
                <w:lang w:val="en-US" w:eastAsia="zh-CN"/>
              </w:rPr>
            </w:pPr>
            <w:r>
              <w:rPr>
                <w:rFonts w:hint="eastAsia" w:cs="Times New Roman"/>
                <w:sz w:val="24"/>
                <w:szCs w:val="24"/>
                <w:lang w:val="en-US" w:eastAsia="zh-CN"/>
              </w:rPr>
              <w:t>3</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sz w:val="24"/>
                <w:szCs w:val="24"/>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仿宋_GB2312" w:cs="Times New Roman"/>
                <w:sz w:val="24"/>
                <w:szCs w:val="24"/>
                <w:lang w:val="en-US" w:eastAsia="zh-CN"/>
              </w:rPr>
            </w:pPr>
            <w:r>
              <w:rPr>
                <w:rFonts w:hint="eastAsia" w:eastAsia="仿宋_GB2312" w:cs="Times New Roman"/>
                <w:sz w:val="24"/>
                <w:szCs w:val="24"/>
                <w:lang w:val="en-US" w:eastAsia="zh-CN"/>
              </w:rPr>
              <w:t>履约能力</w:t>
            </w:r>
          </w:p>
          <w:p>
            <w:pPr>
              <w:pStyle w:val="2"/>
              <w:jc w:val="center"/>
              <w:rPr>
                <w:rFonts w:hint="default"/>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eastAsia" w:eastAsia="仿宋_GB2312" w:cs="Times New Roman"/>
                <w:sz w:val="24"/>
                <w:szCs w:val="24"/>
                <w:lang w:val="en-US" w:eastAsia="zh-CN"/>
              </w:rPr>
              <w:t>12</w:t>
            </w:r>
            <w:r>
              <w:rPr>
                <w:rFonts w:hint="default" w:ascii="Times New Roman" w:hAnsi="Times New Roman" w:eastAsia="仿宋_GB2312" w:cs="Times New Roman"/>
                <w:sz w:val="24"/>
                <w:szCs w:val="24"/>
              </w:rPr>
              <w:t>分</w:t>
            </w:r>
          </w:p>
        </w:tc>
        <w:tc>
          <w:tcPr>
            <w:tcW w:w="652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lang w:val="en-US" w:eastAsia="zh-CN"/>
              </w:rPr>
            </w:pPr>
            <w:r>
              <w:rPr>
                <w:rFonts w:hint="eastAsia" w:eastAsia="仿宋_GB2312" w:cs="Times New Roman"/>
                <w:sz w:val="24"/>
                <w:szCs w:val="24"/>
                <w:lang w:val="en-US" w:eastAsia="zh-CN"/>
              </w:rPr>
              <w:t>拥有</w:t>
            </w:r>
            <w:r>
              <w:rPr>
                <w:rFonts w:hint="eastAsia" w:ascii="Times New Roman" w:eastAsia="仿宋_GB2312" w:cs="Times New Roman"/>
                <w:sz w:val="24"/>
                <w:szCs w:val="24"/>
                <w:lang w:val="en-US" w:eastAsia="zh-CN"/>
              </w:rPr>
              <w:t>省级及以上推广平台</w:t>
            </w:r>
            <w:r>
              <w:rPr>
                <w:rFonts w:hint="eastAsia" w:eastAsia="仿宋_GB2312" w:cs="Times New Roman"/>
                <w:sz w:val="24"/>
                <w:szCs w:val="24"/>
                <w:lang w:val="en-US" w:eastAsia="zh-CN"/>
              </w:rPr>
              <w:t>资源，每提供1个得3分，最多得12</w:t>
            </w:r>
            <w:r>
              <w:rPr>
                <w:rFonts w:hint="eastAsia" w:ascii="Times New Roman" w:eastAsia="仿宋_GB2312" w:cs="Times New Roman"/>
                <w:sz w:val="24"/>
                <w:szCs w:val="24"/>
                <w:lang w:val="en-US" w:eastAsia="zh-CN"/>
              </w:rPr>
              <w:t>分</w:t>
            </w:r>
            <w:r>
              <w:rPr>
                <w:rFonts w:hint="eastAsia" w:eastAsia="仿宋_GB2312" w:cs="Times New Roman"/>
                <w:sz w:val="24"/>
                <w:szCs w:val="24"/>
                <w:lang w:val="en-US" w:eastAsia="zh-CN"/>
              </w:rPr>
              <w:t>，不提供不得分</w:t>
            </w:r>
            <w:r>
              <w:rPr>
                <w:rFonts w:hint="eastAsia" w:ascii="Times New Roman" w:eastAsia="仿宋_GB2312" w:cs="Times New Roman"/>
                <w:sz w:val="24"/>
                <w:szCs w:val="24"/>
                <w:lang w:val="en-US" w:eastAsia="zh-CN"/>
              </w:rPr>
              <w:t>。</w:t>
            </w:r>
            <w:r>
              <w:rPr>
                <w:rFonts w:hint="eastAsia" w:ascii="Times New Roman" w:eastAsia="仿宋_GB2312" w:cs="Times New Roman"/>
                <w:color w:val="auto"/>
                <w:sz w:val="24"/>
                <w:szCs w:val="24"/>
                <w:lang w:val="en-US" w:eastAsia="zh-CN"/>
              </w:rPr>
              <w:t>（需提供</w:t>
            </w:r>
            <w:r>
              <w:rPr>
                <w:rFonts w:hint="eastAsia" w:eastAsia="仿宋_GB2312" w:cs="Times New Roman"/>
                <w:color w:val="auto"/>
                <w:sz w:val="24"/>
                <w:szCs w:val="24"/>
                <w:lang w:val="en-US" w:eastAsia="zh-CN"/>
              </w:rPr>
              <w:t>平台截图、</w:t>
            </w:r>
            <w:r>
              <w:rPr>
                <w:rFonts w:hint="eastAsia" w:ascii="Times New Roman" w:eastAsia="仿宋_GB2312" w:cs="Times New Roman"/>
                <w:color w:val="auto"/>
                <w:sz w:val="24"/>
                <w:szCs w:val="24"/>
                <w:lang w:val="en-US" w:eastAsia="zh-CN"/>
              </w:rPr>
              <w:t>承诺函</w:t>
            </w:r>
            <w:r>
              <w:rPr>
                <w:rFonts w:hint="eastAsia" w:eastAsia="仿宋_GB2312" w:cs="Times New Roman"/>
                <w:color w:val="auto"/>
                <w:sz w:val="24"/>
                <w:szCs w:val="24"/>
                <w:lang w:val="en-US" w:eastAsia="zh-CN"/>
              </w:rPr>
              <w:t>并加盖单位公章</w:t>
            </w:r>
            <w:r>
              <w:rPr>
                <w:rFonts w:hint="eastAsia" w:ascii="Times New Roman" w:eastAsia="仿宋_GB2312" w:cs="Times New Roman"/>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7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4"/>
                <w:szCs w:val="24"/>
                <w:lang w:eastAsia="zh-CN"/>
              </w:rPr>
            </w:pPr>
            <w:r>
              <w:rPr>
                <w:rFonts w:hint="eastAsia" w:cs="Times New Roman"/>
                <w:sz w:val="24"/>
                <w:szCs w:val="24"/>
                <w:lang w:val="en-US" w:eastAsia="zh-CN"/>
              </w:rPr>
              <w:t>4</w:t>
            </w:r>
          </w:p>
        </w:tc>
        <w:tc>
          <w:tcPr>
            <w:tcW w:w="136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人员配备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5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lang w:val="en-US" w:eastAsia="zh-CN"/>
              </w:rPr>
            </w:pPr>
            <w:r>
              <w:rPr>
                <w:rFonts w:hint="eastAsia" w:ascii="Times New Roman" w:eastAsia="仿宋_GB2312" w:cs="Times New Roman"/>
                <w:sz w:val="24"/>
                <w:szCs w:val="24"/>
                <w:lang w:val="en-US" w:eastAsia="zh-CN"/>
              </w:rPr>
              <w:t>2</w:t>
            </w:r>
            <w:r>
              <w:rPr>
                <w:rFonts w:hint="eastAsia" w:eastAsia="仿宋_GB2312" w:cs="Times New Roman"/>
                <w:sz w:val="24"/>
                <w:szCs w:val="24"/>
                <w:lang w:val="en-US" w:eastAsia="zh-CN"/>
              </w:rPr>
              <w:t>2</w:t>
            </w:r>
            <w:r>
              <w:rPr>
                <w:rFonts w:hint="default" w:ascii="Times New Roman" w:hAnsi="Times New Roman" w:eastAsia="仿宋_GB2312" w:cs="Times New Roman"/>
                <w:sz w:val="24"/>
                <w:szCs w:val="24"/>
              </w:rPr>
              <w:t>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lang w:val="en-US" w:eastAsia="zh-CN"/>
              </w:rPr>
            </w:pPr>
          </w:p>
        </w:tc>
        <w:tc>
          <w:tcPr>
            <w:tcW w:w="652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1、供应商针对本项目配备项目负责人（1人），具有5年以上相关经验的得</w:t>
            </w:r>
            <w:r>
              <w:rPr>
                <w:rFonts w:hint="eastAsia" w:eastAsia="仿宋_GB2312" w:cs="Times New Roman"/>
                <w:sz w:val="24"/>
                <w:szCs w:val="24"/>
                <w:lang w:val="en-US" w:eastAsia="zh-CN"/>
              </w:rPr>
              <w:t>6</w:t>
            </w:r>
            <w:r>
              <w:rPr>
                <w:rFonts w:hint="default" w:ascii="Times New Roman" w:hAnsi="Times New Roman" w:eastAsia="仿宋_GB2312" w:cs="Times New Roman"/>
                <w:sz w:val="24"/>
                <w:szCs w:val="24"/>
              </w:rPr>
              <w:t>分。</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仿宋_GB2312"/>
                <w:lang w:eastAsia="zh-CN"/>
              </w:rPr>
            </w:pPr>
            <w:r>
              <w:rPr>
                <w:rFonts w:hint="default" w:ascii="Times New Roman" w:hAnsi="Times New Roman" w:eastAsia="仿宋_GB2312" w:cs="Times New Roman"/>
                <w:sz w:val="24"/>
                <w:szCs w:val="24"/>
              </w:rPr>
              <w:t>2、项目成员中，</w:t>
            </w:r>
            <w:r>
              <w:rPr>
                <w:rFonts w:hint="eastAsia" w:eastAsia="仿宋_GB2312" w:cs="Times New Roman"/>
                <w:sz w:val="24"/>
                <w:szCs w:val="24"/>
                <w:lang w:eastAsia="zh-CN"/>
              </w:rPr>
              <w:t>每具备一名编辑、</w:t>
            </w:r>
            <w:r>
              <w:rPr>
                <w:rFonts w:hint="default" w:ascii="Times New Roman" w:hAnsi="Times New Roman" w:eastAsia="仿宋_GB2312" w:cs="Times New Roman"/>
                <w:sz w:val="24"/>
                <w:szCs w:val="24"/>
              </w:rPr>
              <w:t>新闻相关专业</w:t>
            </w:r>
            <w:r>
              <w:rPr>
                <w:rFonts w:hint="eastAsia" w:eastAsia="仿宋_GB2312" w:cs="Times New Roman"/>
                <w:sz w:val="24"/>
                <w:szCs w:val="24"/>
                <w:lang w:eastAsia="zh-CN"/>
              </w:rPr>
              <w:t>中级及以上</w:t>
            </w:r>
            <w:r>
              <w:rPr>
                <w:rFonts w:hint="default" w:ascii="Times New Roman" w:hAnsi="Times New Roman" w:eastAsia="仿宋_GB2312" w:cs="Times New Roman"/>
                <w:sz w:val="24"/>
                <w:szCs w:val="24"/>
              </w:rPr>
              <w:t>职称证书（或专业证书）</w:t>
            </w:r>
            <w:r>
              <w:rPr>
                <w:rFonts w:hint="eastAsia" w:eastAsia="仿宋_GB2312" w:cs="Times New Roman"/>
                <w:sz w:val="24"/>
                <w:szCs w:val="24"/>
                <w:lang w:eastAsia="zh-CN"/>
              </w:rPr>
              <w:t>的得</w:t>
            </w:r>
            <w:r>
              <w:rPr>
                <w:rFonts w:hint="eastAsia" w:eastAsia="仿宋_GB2312" w:cs="Times New Roman"/>
                <w:sz w:val="24"/>
                <w:szCs w:val="24"/>
                <w:lang w:val="en-US" w:eastAsia="zh-CN"/>
              </w:rPr>
              <w:t>3分</w:t>
            </w:r>
            <w:r>
              <w:rPr>
                <w:rFonts w:hint="default" w:ascii="Times New Roman" w:hAnsi="Times New Roman" w:eastAsia="仿宋_GB2312" w:cs="Times New Roman"/>
                <w:sz w:val="24"/>
                <w:szCs w:val="24"/>
              </w:rPr>
              <w:t>，最多得</w:t>
            </w:r>
            <w:r>
              <w:rPr>
                <w:rFonts w:hint="eastAsia" w:eastAsia="仿宋_GB2312" w:cs="Times New Roman"/>
                <w:sz w:val="24"/>
                <w:szCs w:val="24"/>
                <w:lang w:val="en-US" w:eastAsia="zh-CN"/>
              </w:rPr>
              <w:t>6</w:t>
            </w:r>
            <w:r>
              <w:rPr>
                <w:rFonts w:hint="default" w:ascii="Times New Roman" w:hAnsi="Times New Roman" w:eastAsia="仿宋_GB2312" w:cs="Times New Roman"/>
                <w:sz w:val="24"/>
                <w:szCs w:val="24"/>
              </w:rPr>
              <w:t>分</w:t>
            </w:r>
            <w:r>
              <w:rPr>
                <w:rFonts w:hint="eastAsia"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eastAsia="仿宋_GB2312" w:cs="Times New Roman"/>
                <w:sz w:val="24"/>
                <w:szCs w:val="24"/>
                <w:lang w:eastAsia="zh-CN"/>
              </w:rPr>
            </w:pP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rPr>
              <w:t>、项目成员中，</w:t>
            </w:r>
            <w:r>
              <w:rPr>
                <w:rFonts w:hint="eastAsia" w:eastAsia="仿宋_GB2312" w:cs="Times New Roman"/>
                <w:sz w:val="24"/>
                <w:szCs w:val="24"/>
                <w:lang w:eastAsia="zh-CN"/>
              </w:rPr>
              <w:t>每具备一名编辑、</w:t>
            </w:r>
            <w:r>
              <w:rPr>
                <w:rFonts w:hint="default" w:ascii="Times New Roman" w:hAnsi="Times New Roman" w:eastAsia="仿宋_GB2312" w:cs="Times New Roman"/>
                <w:sz w:val="24"/>
                <w:szCs w:val="24"/>
              </w:rPr>
              <w:t>新闻相关专业</w:t>
            </w:r>
            <w:r>
              <w:rPr>
                <w:rFonts w:hint="eastAsia" w:eastAsia="仿宋_GB2312" w:cs="Times New Roman"/>
                <w:sz w:val="24"/>
                <w:szCs w:val="24"/>
                <w:lang w:eastAsia="zh-CN"/>
              </w:rPr>
              <w:t>初级</w:t>
            </w:r>
            <w:r>
              <w:rPr>
                <w:rFonts w:hint="default" w:ascii="Times New Roman" w:hAnsi="Times New Roman" w:eastAsia="仿宋_GB2312" w:cs="Times New Roman"/>
                <w:sz w:val="24"/>
                <w:szCs w:val="24"/>
              </w:rPr>
              <w:t>职称证书（或专业证书）</w:t>
            </w:r>
            <w:r>
              <w:rPr>
                <w:rFonts w:hint="eastAsia" w:eastAsia="仿宋_GB2312" w:cs="Times New Roman"/>
                <w:sz w:val="24"/>
                <w:szCs w:val="24"/>
                <w:lang w:eastAsia="zh-CN"/>
              </w:rPr>
              <w:t>的得</w:t>
            </w:r>
            <w:r>
              <w:rPr>
                <w:rFonts w:hint="eastAsia" w:eastAsia="仿宋_GB2312" w:cs="Times New Roman"/>
                <w:sz w:val="24"/>
                <w:szCs w:val="24"/>
                <w:lang w:val="en-US" w:eastAsia="zh-CN"/>
              </w:rPr>
              <w:t>2分</w:t>
            </w:r>
            <w:r>
              <w:rPr>
                <w:rFonts w:hint="default" w:ascii="Times New Roman" w:hAnsi="Times New Roman" w:eastAsia="仿宋_GB2312" w:cs="Times New Roman"/>
                <w:sz w:val="24"/>
                <w:szCs w:val="24"/>
              </w:rPr>
              <w:t>，最多得4分</w:t>
            </w:r>
            <w:r>
              <w:rPr>
                <w:rFonts w:hint="eastAsia" w:eastAsia="仿宋_GB2312"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注：以上人员提供证书复印件、劳动合同复印件</w:t>
            </w:r>
            <w:r>
              <w:rPr>
                <w:rFonts w:hint="eastAsia" w:eastAsia="仿宋_GB2312" w:cs="Times New Roman"/>
                <w:sz w:val="24"/>
                <w:szCs w:val="24"/>
                <w:lang w:eastAsia="zh-CN"/>
              </w:rPr>
              <w:t>等相关证明材料</w:t>
            </w:r>
            <w:r>
              <w:rPr>
                <w:rFonts w:hint="default" w:ascii="Times New Roman" w:hAnsi="Times New Roman" w:eastAsia="仿宋_GB2312" w:cs="Times New Roman"/>
                <w:sz w:val="24"/>
                <w:szCs w:val="24"/>
              </w:rPr>
              <w:t>并加盖</w:t>
            </w:r>
            <w:r>
              <w:rPr>
                <w:rFonts w:hint="eastAsia" w:eastAsia="仿宋_GB2312" w:cs="Times New Roman"/>
                <w:sz w:val="24"/>
                <w:szCs w:val="24"/>
                <w:lang w:eastAsia="zh-CN"/>
              </w:rPr>
              <w:t>单位</w:t>
            </w:r>
            <w:r>
              <w:rPr>
                <w:rFonts w:hint="default" w:ascii="Times New Roman" w:hAnsi="Times New Roman" w:eastAsia="仿宋_GB2312" w:cs="Times New Roman"/>
                <w:sz w:val="24"/>
                <w:szCs w:val="24"/>
              </w:rPr>
              <w:t xml:space="preserve">公章；人员不重复计分。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eastAsia" w:eastAsia="仿宋_GB2312" w:cs="Times New Roman"/>
                <w:sz w:val="24"/>
                <w:szCs w:val="24"/>
                <w:lang w:val="en-US" w:eastAsia="zh-CN"/>
              </w:rPr>
              <w:t>4</w:t>
            </w:r>
            <w:r>
              <w:rPr>
                <w:rFonts w:hint="default" w:ascii="Times New Roman" w:hAnsi="Times New Roman" w:eastAsia="仿宋_GB2312" w:cs="Times New Roman"/>
                <w:sz w:val="24"/>
                <w:szCs w:val="24"/>
              </w:rPr>
              <w:t>、项目成员中，作品得过省级及以上奖项的，每有一个奖项得3分，本项最多得6分（提供奖项证书复印件并盖</w:t>
            </w:r>
            <w:r>
              <w:rPr>
                <w:rFonts w:hint="eastAsia" w:eastAsia="仿宋_GB2312" w:cs="Times New Roman"/>
                <w:sz w:val="24"/>
                <w:szCs w:val="24"/>
                <w:lang w:eastAsia="zh-CN"/>
              </w:rPr>
              <w:t>加盖单位公</w:t>
            </w:r>
            <w:r>
              <w:rPr>
                <w:rFonts w:hint="default" w:ascii="Times New Roman" w:hAnsi="Times New Roman" w:eastAsia="仿宋_GB2312" w:cs="Times New Roman"/>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7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sz w:val="24"/>
                <w:szCs w:val="24"/>
              </w:rPr>
            </w:pPr>
          </w:p>
        </w:tc>
        <w:tc>
          <w:tcPr>
            <w:tcW w:w="136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lang w:val="en-US" w:eastAsia="zh-CN"/>
              </w:rPr>
            </w:pPr>
          </w:p>
        </w:tc>
        <w:tc>
          <w:tcPr>
            <w:tcW w:w="95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lang w:val="en-US" w:eastAsia="zh-CN"/>
              </w:rPr>
            </w:pPr>
          </w:p>
        </w:tc>
        <w:tc>
          <w:tcPr>
            <w:tcW w:w="652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sz w:val="24"/>
                <w:szCs w:val="24"/>
                <w:lang w:eastAsia="zh-CN"/>
              </w:rPr>
            </w:pPr>
            <w:r>
              <w:rPr>
                <w:rFonts w:hint="eastAsia" w:cs="Times New Roman"/>
                <w:sz w:val="24"/>
                <w:szCs w:val="24"/>
                <w:lang w:val="en-US" w:eastAsia="zh-CN"/>
              </w:rPr>
              <w:t>5</w:t>
            </w:r>
          </w:p>
        </w:tc>
        <w:tc>
          <w:tcPr>
            <w:tcW w:w="13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业绩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5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rPr>
              <w:t>20</w:t>
            </w:r>
            <w:r>
              <w:rPr>
                <w:rFonts w:hint="default" w:ascii="Times New Roman" w:hAnsi="Times New Roman" w:eastAsia="仿宋_GB2312" w:cs="Times New Roman"/>
                <w:sz w:val="24"/>
                <w:szCs w:val="24"/>
              </w:rPr>
              <w:t>分</w:t>
            </w:r>
          </w:p>
        </w:tc>
        <w:tc>
          <w:tcPr>
            <w:tcW w:w="652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 w:val="24"/>
                <w:szCs w:val="24"/>
              </w:rPr>
            </w:pPr>
            <w:r>
              <w:rPr>
                <w:rFonts w:hint="eastAsia" w:eastAsia="仿宋_GB2312" w:cs="Times New Roman"/>
                <w:sz w:val="24"/>
                <w:szCs w:val="24"/>
                <w:lang w:eastAsia="zh-CN"/>
              </w:rPr>
              <w:t>供应商自</w:t>
            </w:r>
            <w:r>
              <w:rPr>
                <w:rFonts w:hint="default" w:ascii="Times New Roman" w:hAnsi="Times New Roman" w:eastAsia="仿宋_GB2312" w:cs="Times New Roman"/>
                <w:sz w:val="24"/>
                <w:szCs w:val="24"/>
              </w:rPr>
              <w:t>2020年</w:t>
            </w:r>
            <w:r>
              <w:rPr>
                <w:rFonts w:hint="eastAsia" w:eastAsia="仿宋_GB2312" w:cs="Times New Roman"/>
                <w:sz w:val="24"/>
                <w:szCs w:val="24"/>
                <w:lang w:eastAsia="zh-CN"/>
              </w:rPr>
              <w:t>以来，</w:t>
            </w:r>
            <w:r>
              <w:rPr>
                <w:rFonts w:hint="default" w:ascii="Times New Roman" w:hAnsi="Times New Roman" w:eastAsia="仿宋_GB2312" w:cs="Times New Roman"/>
                <w:sz w:val="24"/>
                <w:szCs w:val="24"/>
              </w:rPr>
              <w:t>每提供一个</w:t>
            </w:r>
            <w:r>
              <w:rPr>
                <w:rFonts w:hint="eastAsia" w:eastAsia="仿宋_GB2312" w:cs="Times New Roman"/>
                <w:sz w:val="24"/>
                <w:szCs w:val="24"/>
                <w:lang w:eastAsia="zh-CN"/>
              </w:rPr>
              <w:t>类似项目业绩</w:t>
            </w:r>
            <w:r>
              <w:rPr>
                <w:rFonts w:hint="default" w:ascii="Times New Roman" w:hAnsi="Times New Roman" w:eastAsia="仿宋_GB2312" w:cs="Times New Roman"/>
                <w:sz w:val="24"/>
                <w:szCs w:val="24"/>
              </w:rPr>
              <w:t>得</w:t>
            </w:r>
            <w:r>
              <w:rPr>
                <w:rFonts w:hint="eastAsia" w:eastAsia="仿宋_GB2312" w:cs="Times New Roman"/>
                <w:sz w:val="24"/>
                <w:szCs w:val="24"/>
                <w:lang w:val="en-US" w:eastAsia="zh-CN"/>
              </w:rPr>
              <w:t>5</w:t>
            </w:r>
            <w:r>
              <w:rPr>
                <w:rFonts w:hint="default" w:ascii="Times New Roman" w:hAnsi="Times New Roman" w:eastAsia="仿宋_GB2312" w:cs="Times New Roman"/>
                <w:sz w:val="24"/>
                <w:szCs w:val="24"/>
              </w:rPr>
              <w:t>分，最多得</w:t>
            </w:r>
            <w:r>
              <w:rPr>
                <w:rFonts w:hint="eastAsia" w:eastAsia="仿宋_GB2312" w:cs="Times New Roman"/>
                <w:sz w:val="24"/>
                <w:szCs w:val="24"/>
                <w:lang w:val="en-US" w:eastAsia="zh-CN"/>
              </w:rPr>
              <w:t>20</w:t>
            </w:r>
            <w:r>
              <w:rPr>
                <w:rFonts w:hint="default" w:ascii="Times New Roman" w:hAnsi="Times New Roman" w:eastAsia="仿宋_GB2312" w:cs="Times New Roman"/>
                <w:sz w:val="24"/>
                <w:szCs w:val="24"/>
              </w:rPr>
              <w:t>分。（需提供合同或中标</w:t>
            </w:r>
            <w:r>
              <w:rPr>
                <w:rFonts w:hint="eastAsia" w:eastAsia="仿宋_GB2312" w:cs="Times New Roman"/>
                <w:sz w:val="24"/>
                <w:szCs w:val="24"/>
                <w:lang w:val="en-US" w:eastAsia="zh-CN"/>
              </w:rPr>
              <w:t>/成交</w:t>
            </w:r>
            <w:r>
              <w:rPr>
                <w:rFonts w:hint="default" w:ascii="Times New Roman" w:hAnsi="Times New Roman" w:eastAsia="仿宋_GB2312" w:cs="Times New Roman"/>
                <w:sz w:val="24"/>
                <w:szCs w:val="24"/>
              </w:rPr>
              <w:t>通知书复印件并</w:t>
            </w:r>
            <w:r>
              <w:rPr>
                <w:rFonts w:hint="eastAsia" w:eastAsia="仿宋_GB2312" w:cs="Times New Roman"/>
                <w:sz w:val="24"/>
                <w:szCs w:val="24"/>
                <w:lang w:eastAsia="zh-CN"/>
              </w:rPr>
              <w:t>加</w:t>
            </w:r>
            <w:r>
              <w:rPr>
                <w:rFonts w:hint="default" w:ascii="Times New Roman" w:hAnsi="Times New Roman" w:eastAsia="仿宋_GB2312" w:cs="Times New Roman"/>
                <w:sz w:val="24"/>
                <w:szCs w:val="24"/>
              </w:rPr>
              <w:t>盖</w:t>
            </w:r>
            <w:r>
              <w:rPr>
                <w:rFonts w:hint="eastAsia" w:eastAsia="仿宋_GB2312" w:cs="Times New Roman"/>
                <w:sz w:val="24"/>
                <w:szCs w:val="24"/>
                <w:lang w:eastAsia="zh-CN"/>
              </w:rPr>
              <w:t>单位公</w:t>
            </w:r>
            <w:r>
              <w:rPr>
                <w:rFonts w:hint="default" w:ascii="Times New Roman" w:hAnsi="Times New Roman" w:eastAsia="仿宋_GB2312" w:cs="Times New Roman"/>
                <w:sz w:val="24"/>
                <w:szCs w:val="24"/>
              </w:rPr>
              <w:t>章）</w:t>
            </w:r>
          </w:p>
        </w:tc>
      </w:tr>
    </w:tbl>
    <w:p>
      <w:pPr>
        <w:pStyle w:val="4"/>
        <w:spacing w:before="0" w:after="0" w:line="400" w:lineRule="exact"/>
        <w:ind w:firstLine="482" w:firstLineChars="200"/>
        <w:rPr>
          <w:rFonts w:ascii="宋体" w:hAnsi="宋体" w:eastAsia="宋体" w:cs="宋体"/>
          <w:color w:val="000000"/>
          <w:sz w:val="24"/>
          <w:szCs w:val="24"/>
        </w:rPr>
      </w:pPr>
      <w:r>
        <w:rPr>
          <w:rFonts w:hint="eastAsia" w:ascii="宋体" w:hAnsi="宋体" w:eastAsia="宋体" w:cs="宋体"/>
          <w:color w:val="000000"/>
          <w:sz w:val="24"/>
          <w:szCs w:val="24"/>
        </w:rPr>
        <w:t>3 废 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3.1本次比选活动中，出现下列情形之一的，予以废标：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（1）符合专业条件的比选申请人或者对比选文件作实质响应的比选申请人不足三家；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（3）比选申请人的报价均超过了采购预算，比选人不能支付的；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spacing w:line="400" w:lineRule="exact"/>
        <w:ind w:firstLine="480" w:firstLineChars="200"/>
        <w:rPr>
          <w:rFonts w:ascii="宋体" w:hAnsi="宋体" w:cs="宋体"/>
          <w:color w:val="000000"/>
          <w:sz w:val="24"/>
        </w:rPr>
      </w:pPr>
      <w:r>
        <w:rPr>
          <w:rFonts w:hint="eastAsia" w:ascii="宋体" w:hAnsi="宋体" w:cs="宋体"/>
          <w:color w:val="000000"/>
          <w:sz w:val="24"/>
        </w:rPr>
        <w:t>废标后，比选人将以网上公告形式公告。</w:t>
      </w:r>
    </w:p>
    <w:p>
      <w:pPr>
        <w:pStyle w:val="4"/>
        <w:spacing w:before="0" w:after="0" w:line="400" w:lineRule="exact"/>
        <w:ind w:firstLine="472" w:firstLineChars="196"/>
        <w:rPr>
          <w:rFonts w:ascii="宋体" w:hAnsi="宋体" w:eastAsia="宋体" w:cs="宋体"/>
          <w:color w:val="000000"/>
          <w:sz w:val="24"/>
          <w:szCs w:val="24"/>
        </w:rPr>
      </w:pPr>
      <w:r>
        <w:rPr>
          <w:rFonts w:hint="eastAsia" w:ascii="宋体" w:hAnsi="宋体" w:eastAsia="宋体" w:cs="宋体"/>
          <w:color w:val="000000"/>
          <w:sz w:val="24"/>
          <w:szCs w:val="24"/>
        </w:rPr>
        <w:t>4定标</w:t>
      </w:r>
      <w:bookmarkEnd w:id="176"/>
      <w:bookmarkStart w:id="177" w:name="_Toc217446061"/>
    </w:p>
    <w:p>
      <w:pPr>
        <w:spacing w:line="400" w:lineRule="exact"/>
        <w:ind w:firstLine="480" w:firstLineChars="200"/>
        <w:rPr>
          <w:rFonts w:ascii="宋体" w:hAnsi="宋体" w:cs="宋体"/>
          <w:color w:val="000000"/>
          <w:sz w:val="24"/>
        </w:rPr>
      </w:pPr>
      <w:r>
        <w:rPr>
          <w:rFonts w:hint="eastAsia" w:ascii="宋体" w:hAnsi="宋体" w:cs="宋体"/>
          <w:color w:val="000000"/>
          <w:sz w:val="24"/>
        </w:rPr>
        <w:t>4.1. 定标原则</w:t>
      </w:r>
      <w:bookmarkEnd w:id="177"/>
      <w:r>
        <w:rPr>
          <w:rFonts w:hint="eastAsia" w:ascii="宋体" w:hAnsi="宋体" w:cs="宋体"/>
          <w:color w:val="000000"/>
          <w:sz w:val="24"/>
        </w:rPr>
        <w:t>：本项目根据评审委员会推荐的中选候选比选申请人名单，按顺序确定中选人。</w:t>
      </w:r>
    </w:p>
    <w:p>
      <w:pPr>
        <w:spacing w:line="400" w:lineRule="exact"/>
        <w:ind w:firstLine="480" w:firstLineChars="200"/>
        <w:rPr>
          <w:rFonts w:ascii="宋体" w:hAnsi="宋体" w:cs="宋体"/>
          <w:color w:val="000000"/>
          <w:sz w:val="24"/>
        </w:rPr>
      </w:pPr>
      <w:bookmarkStart w:id="178" w:name="_Toc217446062"/>
      <w:r>
        <w:rPr>
          <w:rFonts w:hint="eastAsia" w:ascii="宋体" w:hAnsi="宋体" w:cs="宋体"/>
          <w:color w:val="000000"/>
          <w:sz w:val="24"/>
        </w:rPr>
        <w:t>4.2. 定标程序</w:t>
      </w:r>
      <w:bookmarkEnd w:id="178"/>
    </w:p>
    <w:p>
      <w:pPr>
        <w:spacing w:line="400" w:lineRule="exact"/>
        <w:ind w:firstLine="480" w:firstLineChars="200"/>
        <w:rPr>
          <w:rFonts w:ascii="宋体" w:hAnsi="宋体" w:cs="宋体"/>
          <w:color w:val="000000"/>
          <w:sz w:val="24"/>
        </w:rPr>
      </w:pPr>
      <w:r>
        <w:rPr>
          <w:rFonts w:hint="eastAsia" w:ascii="宋体" w:hAnsi="宋体" w:cs="宋体"/>
          <w:color w:val="000000"/>
          <w:sz w:val="24"/>
        </w:rPr>
        <w:t>4.2.1 评审委员会将评审情况写出书面报告，推荐中选候选比选申请人。</w:t>
      </w:r>
    </w:p>
    <w:p>
      <w:pPr>
        <w:spacing w:line="400" w:lineRule="exact"/>
        <w:ind w:firstLine="480" w:firstLineChars="200"/>
        <w:rPr>
          <w:rFonts w:ascii="宋体" w:hAnsi="宋体" w:cs="宋体"/>
          <w:color w:val="000000"/>
          <w:sz w:val="24"/>
        </w:rPr>
      </w:pPr>
      <w:r>
        <w:rPr>
          <w:rFonts w:hint="eastAsia" w:ascii="宋体" w:hAnsi="宋体" w:cs="宋体"/>
          <w:color w:val="000000"/>
          <w:sz w:val="24"/>
        </w:rPr>
        <w:t>4.2.2 根据比选人确定的中选人，比选人将以网上公告形式发布中选公告，并自比选人确定中选之日起2个工作日内向中选人发出中选通知书。</w:t>
      </w:r>
    </w:p>
    <w:p>
      <w:pPr>
        <w:spacing w:line="400" w:lineRule="exact"/>
        <w:ind w:firstLine="480" w:firstLineChars="200"/>
        <w:rPr>
          <w:rFonts w:ascii="宋体" w:hAnsi="宋体" w:cs="宋体"/>
          <w:color w:val="000000"/>
          <w:sz w:val="24"/>
        </w:rPr>
      </w:pPr>
      <w:r>
        <w:rPr>
          <w:rFonts w:hint="eastAsia" w:ascii="宋体" w:hAnsi="宋体" w:cs="宋体"/>
          <w:color w:val="000000"/>
          <w:sz w:val="24"/>
        </w:rPr>
        <w:t>4.2.3 比选采购单位不退回比选申请人比选申请文件和其他比选申请资料。</w:t>
      </w:r>
    </w:p>
    <w:bookmarkEnd w:id="168"/>
    <w:p>
      <w:pPr>
        <w:pStyle w:val="4"/>
        <w:spacing w:before="0" w:after="0" w:line="400" w:lineRule="exact"/>
        <w:ind w:firstLine="482" w:firstLineChars="200"/>
        <w:rPr>
          <w:rFonts w:ascii="宋体" w:hAnsi="宋体" w:eastAsia="宋体" w:cs="宋体"/>
          <w:bCs w:val="0"/>
          <w:color w:val="000000"/>
          <w:sz w:val="24"/>
          <w:szCs w:val="24"/>
        </w:rPr>
      </w:pPr>
      <w:bookmarkStart w:id="179" w:name="_Toc208849022"/>
      <w:bookmarkStart w:id="180" w:name="_Toc183682432"/>
      <w:bookmarkStart w:id="181" w:name="_Toc183582297"/>
      <w:bookmarkStart w:id="182" w:name="_Toc217446105"/>
      <w:r>
        <w:rPr>
          <w:rFonts w:hint="eastAsia" w:ascii="宋体" w:hAnsi="宋体" w:eastAsia="宋体" w:cs="宋体"/>
          <w:bCs w:val="0"/>
          <w:color w:val="000000"/>
          <w:sz w:val="24"/>
          <w:szCs w:val="24"/>
        </w:rPr>
        <w:t>5</w:t>
      </w:r>
      <w:bookmarkEnd w:id="179"/>
      <w:bookmarkEnd w:id="180"/>
      <w:bookmarkEnd w:id="181"/>
      <w:bookmarkEnd w:id="182"/>
      <w:r>
        <w:rPr>
          <w:rFonts w:hint="eastAsia" w:ascii="宋体" w:hAnsi="宋体" w:eastAsia="宋体" w:cs="宋体"/>
          <w:color w:val="000000"/>
          <w:sz w:val="24"/>
          <w:szCs w:val="24"/>
        </w:rPr>
        <w:t>评审专家在</w:t>
      </w:r>
      <w:r>
        <w:rPr>
          <w:rFonts w:hint="eastAsia" w:ascii="宋体" w:hAnsi="宋体" w:eastAsia="宋体" w:cs="宋体"/>
          <w:color w:val="000000"/>
          <w:sz w:val="24"/>
        </w:rPr>
        <w:t>采购活动</w:t>
      </w:r>
      <w:r>
        <w:rPr>
          <w:rFonts w:hint="eastAsia" w:ascii="宋体" w:hAnsi="宋体" w:eastAsia="宋体" w:cs="宋体"/>
          <w:color w:val="000000"/>
          <w:sz w:val="24"/>
          <w:szCs w:val="24"/>
        </w:rPr>
        <w:t>中承担以下义务：</w:t>
      </w:r>
    </w:p>
    <w:p>
      <w:pPr>
        <w:spacing w:line="400" w:lineRule="exact"/>
        <w:ind w:firstLine="480" w:firstLineChars="200"/>
        <w:rPr>
          <w:rFonts w:ascii="宋体" w:hAnsi="宋体" w:cs="宋体"/>
          <w:color w:val="000000"/>
          <w:sz w:val="24"/>
        </w:rPr>
      </w:pPr>
      <w:r>
        <w:rPr>
          <w:rFonts w:hint="eastAsia" w:ascii="宋体" w:hAnsi="宋体" w:cs="宋体"/>
          <w:color w:val="000000"/>
          <w:sz w:val="24"/>
        </w:rPr>
        <w:t xml:space="preserve">（一）遵守评审工作纪律； </w:t>
      </w:r>
    </w:p>
    <w:p>
      <w:pPr>
        <w:spacing w:line="400" w:lineRule="exact"/>
        <w:ind w:firstLine="480" w:firstLineChars="200"/>
        <w:rPr>
          <w:rFonts w:ascii="宋体" w:hAnsi="宋体" w:cs="宋体"/>
          <w:color w:val="000000"/>
          <w:sz w:val="24"/>
        </w:rPr>
      </w:pPr>
      <w:r>
        <w:rPr>
          <w:rFonts w:hint="eastAsia" w:ascii="宋体" w:hAnsi="宋体" w:cs="宋体"/>
          <w:color w:val="000000"/>
          <w:sz w:val="24"/>
        </w:rPr>
        <w:t>（二）按照客观、公正、审慎的原则，根据比选文件规定的评审程序、评审方法和评审标准进行独立评审；</w:t>
      </w:r>
    </w:p>
    <w:p>
      <w:pPr>
        <w:spacing w:line="400" w:lineRule="exact"/>
        <w:ind w:firstLine="480" w:firstLineChars="200"/>
        <w:rPr>
          <w:rFonts w:ascii="宋体" w:hAnsi="宋体" w:cs="宋体"/>
          <w:color w:val="000000"/>
          <w:sz w:val="24"/>
        </w:rPr>
      </w:pPr>
      <w:r>
        <w:rPr>
          <w:rFonts w:hint="eastAsia" w:ascii="宋体" w:hAnsi="宋体" w:cs="宋体"/>
          <w:color w:val="000000"/>
          <w:sz w:val="24"/>
        </w:rPr>
        <w:t>（三）不得泄露评审文件、评审情况和在评审过程中获悉的商业秘密；</w:t>
      </w:r>
    </w:p>
    <w:p>
      <w:pPr>
        <w:spacing w:line="400" w:lineRule="exact"/>
        <w:ind w:firstLine="480" w:firstLineChars="200"/>
        <w:rPr>
          <w:rFonts w:ascii="宋体" w:hAnsi="宋体" w:cs="宋体"/>
          <w:color w:val="000000"/>
          <w:sz w:val="24"/>
        </w:rPr>
      </w:pPr>
      <w:r>
        <w:rPr>
          <w:rFonts w:hint="eastAsia" w:ascii="宋体" w:hAnsi="宋体" w:cs="宋体"/>
          <w:color w:val="000000"/>
          <w:sz w:val="24"/>
        </w:rPr>
        <w:t>（四）及时向监督部门报告评审过程中采购组织单位向评审专家做倾向性、误导性的解释或者说明，比选申请人行贿、提供虚假材料或者串通、受到的非法干预情况等违法违规行为；</w:t>
      </w:r>
    </w:p>
    <w:p>
      <w:pPr>
        <w:spacing w:line="400" w:lineRule="exact"/>
        <w:ind w:firstLine="480" w:firstLineChars="200"/>
        <w:rPr>
          <w:rFonts w:ascii="宋体" w:hAnsi="宋体" w:cs="宋体"/>
          <w:color w:val="000000"/>
          <w:sz w:val="24"/>
        </w:rPr>
      </w:pPr>
      <w:r>
        <w:rPr>
          <w:rFonts w:hint="eastAsia" w:ascii="宋体" w:hAnsi="宋体" w:cs="宋体"/>
          <w:color w:val="000000"/>
          <w:sz w:val="24"/>
        </w:rPr>
        <w:t>（五）发现比选文件内容违反国家有关强制性规定或者存在歧义、重大缺陷导致评审工作无法进行时，停止评审并向采购组织单位书面说明情况；</w:t>
      </w:r>
    </w:p>
    <w:p>
      <w:pPr>
        <w:spacing w:line="400" w:lineRule="exact"/>
        <w:ind w:firstLine="480" w:firstLineChars="200"/>
        <w:rPr>
          <w:rFonts w:ascii="宋体" w:hAnsi="宋体" w:cs="宋体"/>
          <w:color w:val="000000"/>
          <w:sz w:val="24"/>
        </w:rPr>
      </w:pPr>
      <w:r>
        <w:rPr>
          <w:rFonts w:hint="eastAsia" w:ascii="宋体" w:hAnsi="宋体" w:cs="宋体"/>
          <w:color w:val="000000"/>
          <w:sz w:val="24"/>
        </w:rPr>
        <w:t>（六）配合答复处理比选申请人的询问、质疑和投诉等事项；</w:t>
      </w:r>
    </w:p>
    <w:p>
      <w:pPr>
        <w:spacing w:line="400" w:lineRule="exact"/>
        <w:ind w:firstLine="480" w:firstLineChars="200"/>
        <w:rPr>
          <w:rFonts w:ascii="宋体" w:hAnsi="宋体" w:cs="宋体"/>
          <w:color w:val="000000"/>
          <w:sz w:val="24"/>
        </w:rPr>
      </w:pPr>
      <w:r>
        <w:rPr>
          <w:rFonts w:hint="eastAsia" w:ascii="宋体" w:hAnsi="宋体" w:cs="宋体"/>
          <w:color w:val="000000"/>
          <w:sz w:val="24"/>
        </w:rPr>
        <w:t>（七）法律、法规和规章规定的其他义务。</w:t>
      </w:r>
    </w:p>
    <w:p>
      <w:pPr>
        <w:spacing w:line="600" w:lineRule="exact"/>
        <w:jc w:val="center"/>
        <w:rPr>
          <w:rFonts w:eastAsia="方正小标宋简体"/>
          <w:sz w:val="44"/>
          <w:szCs w:val="44"/>
        </w:rPr>
      </w:pPr>
      <w:bookmarkStart w:id="183" w:name="_Toc23042"/>
      <w:bookmarkStart w:id="184" w:name="_Toc5845"/>
      <w:r>
        <w:rPr>
          <w:rFonts w:hint="eastAsia" w:ascii="宋体" w:hAnsi="宋体" w:cs="宋体"/>
          <w:color w:val="000000"/>
          <w:sz w:val="36"/>
          <w:szCs w:val="36"/>
        </w:rPr>
        <w:br w:type="page"/>
      </w:r>
      <w:bookmarkStart w:id="185" w:name="_Toc24668"/>
      <w:bookmarkStart w:id="186" w:name="_Toc13350"/>
      <w:bookmarkStart w:id="187" w:name="_Toc24874"/>
      <w:bookmarkStart w:id="188" w:name="_Toc4493515"/>
      <w:r>
        <w:rPr>
          <w:rFonts w:hint="eastAsia" w:ascii="宋体" w:hAnsi="宋体" w:cs="宋体"/>
          <w:b/>
          <w:bCs/>
          <w:color w:val="000000"/>
          <w:sz w:val="36"/>
          <w:szCs w:val="36"/>
        </w:rPr>
        <w:t>第八章</w:t>
      </w:r>
      <w:bookmarkEnd w:id="183"/>
      <w:bookmarkEnd w:id="184"/>
      <w:bookmarkEnd w:id="185"/>
      <w:bookmarkEnd w:id="186"/>
      <w:bookmarkEnd w:id="187"/>
      <w:r>
        <w:rPr>
          <w:rFonts w:hint="eastAsia" w:ascii="宋体" w:hAnsi="宋体" w:cs="宋体"/>
          <w:b/>
          <w:bCs/>
          <w:color w:val="000000"/>
          <w:sz w:val="36"/>
          <w:szCs w:val="36"/>
        </w:rPr>
        <w:t xml:space="preserve"> </w:t>
      </w:r>
      <w:bookmarkEnd w:id="188"/>
      <w:r>
        <w:rPr>
          <w:rFonts w:hint="eastAsia" w:ascii="宋体" w:hAnsi="宋体" w:cs="宋体"/>
          <w:b/>
          <w:bCs/>
          <w:color w:val="000000"/>
          <w:sz w:val="36"/>
          <w:szCs w:val="36"/>
        </w:rPr>
        <w:t xml:space="preserve"> 拟签订合同主要条款</w:t>
      </w:r>
      <w:r>
        <w:rPr>
          <w:rFonts w:eastAsia="方正小标宋简体"/>
          <w:sz w:val="44"/>
          <w:szCs w:val="44"/>
        </w:rPr>
        <w:t xml:space="preserve">  </w:t>
      </w:r>
    </w:p>
    <w:p>
      <w:pPr>
        <w:spacing w:line="600" w:lineRule="exact"/>
        <w:jc w:val="center"/>
        <w:rPr>
          <w:rFonts w:eastAsia="仿宋_GB2312"/>
          <w:sz w:val="32"/>
          <w:szCs w:val="32"/>
        </w:rPr>
      </w:pPr>
      <w:r>
        <w:rPr>
          <w:rFonts w:eastAsia="方正小标宋简体"/>
          <w:sz w:val="44"/>
          <w:szCs w:val="44"/>
        </w:rPr>
        <w:t xml:space="preserve">       </w:t>
      </w:r>
    </w:p>
    <w:p>
      <w:pPr>
        <w:spacing w:line="500" w:lineRule="exact"/>
        <w:ind w:firstLine="640" w:firstLineChars="200"/>
        <w:rPr>
          <w:rFonts w:eastAsia="仿宋_GB2312"/>
          <w:sz w:val="32"/>
          <w:szCs w:val="32"/>
        </w:rPr>
      </w:pPr>
      <w:r>
        <w:rPr>
          <w:rFonts w:eastAsia="黑体"/>
          <w:sz w:val="32"/>
          <w:szCs w:val="32"/>
        </w:rPr>
        <w:t>甲  方：</w:t>
      </w:r>
      <w:r>
        <w:rPr>
          <w:rFonts w:eastAsia="仿宋_GB2312"/>
          <w:sz w:val="32"/>
          <w:szCs w:val="32"/>
        </w:rPr>
        <w:t>四川省</w:t>
      </w:r>
      <w:r>
        <w:rPr>
          <w:rFonts w:hint="eastAsia" w:eastAsia="仿宋_GB2312"/>
          <w:sz w:val="32"/>
          <w:szCs w:val="32"/>
        </w:rPr>
        <w:t>文物信息中心</w:t>
      </w:r>
    </w:p>
    <w:p>
      <w:pPr>
        <w:spacing w:line="500" w:lineRule="exact"/>
        <w:ind w:firstLine="640" w:firstLineChars="200"/>
        <w:rPr>
          <w:rFonts w:eastAsia="仿宋_GB2312"/>
          <w:sz w:val="32"/>
          <w:szCs w:val="32"/>
        </w:rPr>
      </w:pPr>
      <w:r>
        <w:rPr>
          <w:rFonts w:eastAsia="黑体"/>
          <w:sz w:val="32"/>
          <w:szCs w:val="32"/>
        </w:rPr>
        <w:t>乙  方：</w:t>
      </w:r>
      <w:r>
        <w:rPr>
          <w:rFonts w:eastAsia="仿宋_GB2312"/>
          <w:sz w:val="32"/>
          <w:szCs w:val="32"/>
        </w:rPr>
        <w:t xml:space="preserve">（政府采购或项目比选中标方全称） </w:t>
      </w:r>
    </w:p>
    <w:p>
      <w:pPr>
        <w:spacing w:line="500" w:lineRule="exact"/>
        <w:ind w:firstLine="640" w:firstLineChars="200"/>
        <w:rPr>
          <w:rFonts w:eastAsia="仿宋_GB2312"/>
          <w:sz w:val="32"/>
          <w:szCs w:val="32"/>
        </w:rPr>
      </w:pPr>
    </w:p>
    <w:p>
      <w:pPr>
        <w:spacing w:line="500" w:lineRule="exact"/>
        <w:ind w:firstLine="640" w:firstLineChars="200"/>
        <w:rPr>
          <w:rFonts w:eastAsia="仿宋_GB2312"/>
          <w:kern w:val="0"/>
          <w:sz w:val="32"/>
          <w:szCs w:val="32"/>
        </w:rPr>
      </w:pPr>
      <w:r>
        <w:rPr>
          <w:rFonts w:eastAsia="仿宋_GB2312"/>
          <w:sz w:val="32"/>
          <w:szCs w:val="32"/>
        </w:rPr>
        <w:t>经政府采购/项目比选，甲方委托乙方承办甲方的 （项目名称全称，并与招标、比选文件、预算一致）项目</w:t>
      </w:r>
      <w:r>
        <w:rPr>
          <w:rFonts w:eastAsia="仿宋_GB2312"/>
          <w:kern w:val="0"/>
          <w:sz w:val="32"/>
          <w:szCs w:val="32"/>
        </w:rPr>
        <w:t>，为保证此次活动的顺利进行，在平等自愿的前提下，双方签订本合同。</w:t>
      </w:r>
    </w:p>
    <w:p>
      <w:pPr>
        <w:spacing w:line="500" w:lineRule="exact"/>
        <w:ind w:firstLine="640" w:firstLineChars="200"/>
        <w:rPr>
          <w:rFonts w:eastAsia="黑体"/>
          <w:sz w:val="32"/>
          <w:szCs w:val="32"/>
        </w:rPr>
      </w:pPr>
      <w:r>
        <w:rPr>
          <w:rFonts w:eastAsia="黑体"/>
          <w:sz w:val="32"/>
          <w:szCs w:val="32"/>
        </w:rPr>
        <w:t>一、甲方权利、义务</w:t>
      </w:r>
    </w:p>
    <w:p>
      <w:pPr>
        <w:spacing w:line="500" w:lineRule="exact"/>
        <w:ind w:firstLine="640" w:firstLineChars="200"/>
        <w:rPr>
          <w:rFonts w:eastAsia="仿宋_GB2312"/>
          <w:sz w:val="32"/>
          <w:szCs w:val="32"/>
        </w:rPr>
      </w:pPr>
      <w:r>
        <w:rPr>
          <w:rFonts w:eastAsia="仿宋_GB2312"/>
          <w:sz w:val="32"/>
          <w:szCs w:val="32"/>
        </w:rPr>
        <w:t>（以招标、比选文件为基础，明确我方权利和义务，确保我方权益实现和财政资金安全、高效）</w:t>
      </w:r>
    </w:p>
    <w:p>
      <w:pPr>
        <w:spacing w:line="500" w:lineRule="exact"/>
        <w:ind w:firstLine="640" w:firstLineChars="200"/>
        <w:rPr>
          <w:rFonts w:eastAsia="黑体"/>
          <w:sz w:val="32"/>
          <w:szCs w:val="32"/>
        </w:rPr>
      </w:pPr>
      <w:r>
        <w:rPr>
          <w:rFonts w:eastAsia="黑体"/>
          <w:sz w:val="32"/>
          <w:szCs w:val="32"/>
        </w:rPr>
        <w:t>二、乙方权利、义务</w:t>
      </w:r>
    </w:p>
    <w:p>
      <w:pPr>
        <w:spacing w:line="500" w:lineRule="exact"/>
        <w:ind w:firstLine="640" w:firstLineChars="200"/>
        <w:rPr>
          <w:rFonts w:eastAsia="仿宋_GB2312"/>
          <w:sz w:val="32"/>
          <w:szCs w:val="32"/>
        </w:rPr>
      </w:pPr>
      <w:r>
        <w:rPr>
          <w:rFonts w:eastAsia="仿宋_GB2312"/>
          <w:sz w:val="32"/>
          <w:szCs w:val="32"/>
        </w:rPr>
        <w:t>（以招投标、比选文件为基础，明确乙方权利和义务，确保我方权益和财政资金安全、高效）</w:t>
      </w:r>
    </w:p>
    <w:p>
      <w:pPr>
        <w:spacing w:line="500" w:lineRule="exact"/>
        <w:ind w:firstLine="640" w:firstLineChars="200"/>
        <w:rPr>
          <w:rFonts w:eastAsia="黑体"/>
          <w:sz w:val="32"/>
          <w:szCs w:val="32"/>
        </w:rPr>
      </w:pPr>
      <w:r>
        <w:rPr>
          <w:rFonts w:eastAsia="黑体"/>
          <w:sz w:val="32"/>
          <w:szCs w:val="32"/>
        </w:rPr>
        <w:t>三、项目实施进度及完成时间</w:t>
      </w:r>
    </w:p>
    <w:p>
      <w:pPr>
        <w:spacing w:line="500" w:lineRule="exact"/>
        <w:ind w:firstLine="640" w:firstLineChars="200"/>
        <w:rPr>
          <w:rFonts w:eastAsia="仿宋_GB2312"/>
          <w:sz w:val="32"/>
          <w:szCs w:val="32"/>
        </w:rPr>
      </w:pPr>
      <w:r>
        <w:rPr>
          <w:rFonts w:eastAsia="仿宋_GB2312"/>
          <w:sz w:val="32"/>
          <w:szCs w:val="32"/>
        </w:rPr>
        <w:t>（根据招标文件的时间限定，明确本项目实施进度及完成的具体时间。至少应约定自合同签订之日起至完成履约验收时结束。部分项目验收后仍有服务期限的也应予以明确）</w:t>
      </w:r>
    </w:p>
    <w:p>
      <w:pPr>
        <w:spacing w:line="500" w:lineRule="exact"/>
        <w:ind w:firstLine="640" w:firstLineChars="200"/>
        <w:rPr>
          <w:rFonts w:eastAsia="黑体"/>
          <w:sz w:val="32"/>
          <w:szCs w:val="32"/>
        </w:rPr>
      </w:pPr>
      <w:r>
        <w:rPr>
          <w:rFonts w:eastAsia="黑体"/>
          <w:sz w:val="32"/>
          <w:szCs w:val="32"/>
        </w:rPr>
        <w:t>四、费用及支付方式</w:t>
      </w:r>
    </w:p>
    <w:p>
      <w:pPr>
        <w:spacing w:line="500" w:lineRule="exact"/>
        <w:ind w:firstLine="640" w:firstLineChars="200"/>
        <w:rPr>
          <w:rFonts w:eastAsia="仿宋_GB2312"/>
          <w:sz w:val="32"/>
          <w:szCs w:val="32"/>
        </w:rPr>
      </w:pPr>
      <w:r>
        <w:rPr>
          <w:rFonts w:eastAsia="仿宋_GB2312"/>
          <w:sz w:val="32"/>
          <w:szCs w:val="32"/>
        </w:rPr>
        <w:t>（一）（项目名称全称，并与招标、比选文件一）项目费用总额为           元整（大写人民币：             元整)。</w:t>
      </w:r>
    </w:p>
    <w:p>
      <w:pPr>
        <w:spacing w:line="500" w:lineRule="exact"/>
        <w:ind w:firstLine="640" w:firstLineChars="200"/>
        <w:rPr>
          <w:rFonts w:eastAsia="仿宋_GB2312"/>
          <w:sz w:val="32"/>
          <w:szCs w:val="32"/>
        </w:rPr>
      </w:pPr>
      <w:r>
        <w:rPr>
          <w:rFonts w:eastAsia="仿宋_GB2312"/>
          <w:sz w:val="32"/>
          <w:szCs w:val="32"/>
        </w:rPr>
        <w:t>（二）保证金/保函。</w:t>
      </w:r>
    </w:p>
    <w:p>
      <w:pPr>
        <w:spacing w:line="500" w:lineRule="exact"/>
        <w:ind w:firstLine="640" w:firstLineChars="200"/>
        <w:rPr>
          <w:rFonts w:eastAsia="仿宋_GB2312"/>
          <w:sz w:val="32"/>
          <w:szCs w:val="32"/>
        </w:rPr>
      </w:pPr>
      <w:r>
        <w:rPr>
          <w:rFonts w:eastAsia="仿宋_GB2312"/>
          <w:sz w:val="32"/>
          <w:szCs w:val="32"/>
        </w:rPr>
        <w:t>（根据招标、比选文件，按照本办法第十七条第五款规定明确保证金或保函）</w:t>
      </w:r>
    </w:p>
    <w:p>
      <w:pPr>
        <w:spacing w:line="500" w:lineRule="exact"/>
        <w:ind w:firstLine="640" w:firstLineChars="200"/>
        <w:rPr>
          <w:rFonts w:eastAsia="仿宋_GB2312"/>
          <w:sz w:val="32"/>
          <w:szCs w:val="32"/>
        </w:rPr>
      </w:pPr>
      <w:r>
        <w:rPr>
          <w:rFonts w:eastAsia="仿宋_GB2312"/>
          <w:sz w:val="32"/>
          <w:szCs w:val="32"/>
        </w:rPr>
        <w:t>（三）支付方式。</w:t>
      </w:r>
    </w:p>
    <w:p>
      <w:pPr>
        <w:spacing w:line="500" w:lineRule="exact"/>
        <w:ind w:firstLine="640" w:firstLineChars="200"/>
        <w:rPr>
          <w:rFonts w:eastAsia="仿宋_GB2312"/>
          <w:sz w:val="32"/>
          <w:szCs w:val="32"/>
        </w:rPr>
      </w:pPr>
      <w:r>
        <w:rPr>
          <w:rFonts w:eastAsia="仿宋_GB2312"/>
          <w:sz w:val="32"/>
          <w:szCs w:val="32"/>
        </w:rPr>
        <w:t>（根据招标、比选文件，按照本办法第十七条第六款规定明确支付方式）</w:t>
      </w:r>
    </w:p>
    <w:p>
      <w:pPr>
        <w:spacing w:line="500" w:lineRule="exact"/>
        <w:ind w:firstLine="640" w:firstLineChars="200"/>
        <w:rPr>
          <w:rFonts w:eastAsia="仿宋_GB2312"/>
          <w:sz w:val="32"/>
          <w:szCs w:val="32"/>
        </w:rPr>
      </w:pPr>
      <w:r>
        <w:rPr>
          <w:rFonts w:eastAsia="仿宋_GB2312"/>
          <w:sz w:val="32"/>
          <w:szCs w:val="32"/>
        </w:rPr>
        <w:t>（四）乙方开户银行名称和账号</w:t>
      </w:r>
    </w:p>
    <w:p>
      <w:pPr>
        <w:spacing w:line="500" w:lineRule="exact"/>
        <w:ind w:firstLine="640" w:firstLineChars="200"/>
        <w:rPr>
          <w:rFonts w:eastAsia="仿宋_GB2312"/>
          <w:sz w:val="32"/>
          <w:szCs w:val="32"/>
        </w:rPr>
      </w:pPr>
      <w:r>
        <w:rPr>
          <w:rFonts w:eastAsia="仿宋_GB2312"/>
          <w:sz w:val="32"/>
          <w:szCs w:val="32"/>
        </w:rPr>
        <w:t>公司全称：（需与中标方名称一致）</w:t>
      </w:r>
    </w:p>
    <w:p>
      <w:pPr>
        <w:spacing w:line="500" w:lineRule="exact"/>
        <w:ind w:firstLine="640" w:firstLineChars="200"/>
        <w:rPr>
          <w:rFonts w:eastAsia="仿宋_GB2312"/>
          <w:sz w:val="32"/>
          <w:szCs w:val="32"/>
        </w:rPr>
      </w:pPr>
      <w:r>
        <w:rPr>
          <w:rFonts w:eastAsia="仿宋_GB2312"/>
          <w:sz w:val="32"/>
          <w:szCs w:val="32"/>
        </w:rPr>
        <w:t>银行账号：（合同专用章上有注明的，也应在此处写明，以避免印章不清晰造成银行退票）</w:t>
      </w:r>
    </w:p>
    <w:p>
      <w:pPr>
        <w:spacing w:line="500" w:lineRule="exact"/>
        <w:ind w:firstLine="640" w:firstLineChars="200"/>
        <w:rPr>
          <w:rFonts w:eastAsia="仿宋_GB2312"/>
          <w:sz w:val="32"/>
          <w:szCs w:val="32"/>
        </w:rPr>
      </w:pPr>
      <w:r>
        <w:rPr>
          <w:rFonts w:eastAsia="仿宋_GB2312"/>
          <w:sz w:val="32"/>
          <w:szCs w:val="32"/>
        </w:rPr>
        <w:t xml:space="preserve">开户银行： </w:t>
      </w:r>
    </w:p>
    <w:p>
      <w:pPr>
        <w:spacing w:line="500" w:lineRule="exact"/>
        <w:ind w:firstLine="640" w:firstLineChars="200"/>
        <w:rPr>
          <w:rFonts w:eastAsia="黑体"/>
          <w:sz w:val="32"/>
          <w:szCs w:val="32"/>
        </w:rPr>
      </w:pPr>
      <w:r>
        <w:rPr>
          <w:rFonts w:eastAsia="黑体"/>
          <w:sz w:val="32"/>
          <w:szCs w:val="32"/>
        </w:rPr>
        <w:t xml:space="preserve">五、违约责任 </w:t>
      </w:r>
    </w:p>
    <w:p>
      <w:pPr>
        <w:spacing w:line="500" w:lineRule="exact"/>
        <w:ind w:firstLine="640" w:firstLineChars="200"/>
        <w:rPr>
          <w:rFonts w:eastAsia="仿宋_GB2312"/>
          <w:sz w:val="32"/>
          <w:szCs w:val="32"/>
        </w:rPr>
      </w:pPr>
      <w:r>
        <w:rPr>
          <w:rFonts w:eastAsia="仿宋_GB2312"/>
          <w:sz w:val="32"/>
          <w:szCs w:val="32"/>
        </w:rPr>
        <w:t>（根据招投标文件和本合同第一、二项内容，约定违约责任及惩罚措施，责罚必须对等）</w:t>
      </w:r>
    </w:p>
    <w:p>
      <w:pPr>
        <w:spacing w:line="500" w:lineRule="exact"/>
        <w:ind w:firstLine="640" w:firstLineChars="200"/>
        <w:rPr>
          <w:rFonts w:eastAsia="黑体"/>
          <w:sz w:val="32"/>
          <w:szCs w:val="32"/>
        </w:rPr>
      </w:pPr>
      <w:r>
        <w:rPr>
          <w:rFonts w:eastAsia="黑体"/>
          <w:sz w:val="32"/>
          <w:szCs w:val="32"/>
        </w:rPr>
        <w:t>六、法律适用和争议解决</w:t>
      </w:r>
    </w:p>
    <w:p>
      <w:pPr>
        <w:spacing w:line="500" w:lineRule="exact"/>
        <w:ind w:firstLine="640" w:firstLineChars="200"/>
        <w:rPr>
          <w:rFonts w:eastAsia="仿宋_GB2312"/>
          <w:sz w:val="32"/>
          <w:szCs w:val="32"/>
        </w:rPr>
      </w:pPr>
      <w:r>
        <w:rPr>
          <w:rFonts w:eastAsia="仿宋_GB2312"/>
          <w:sz w:val="32"/>
          <w:szCs w:val="32"/>
        </w:rPr>
        <w:t>（一）本合同适用中华人民共和国法律。</w:t>
      </w:r>
    </w:p>
    <w:p>
      <w:pPr>
        <w:spacing w:line="500" w:lineRule="exact"/>
        <w:ind w:firstLine="640" w:firstLineChars="200"/>
        <w:rPr>
          <w:rFonts w:eastAsia="仿宋_GB2312"/>
          <w:sz w:val="32"/>
          <w:szCs w:val="32"/>
        </w:rPr>
      </w:pPr>
      <w:r>
        <w:rPr>
          <w:rFonts w:eastAsia="仿宋_GB2312"/>
          <w:sz w:val="32"/>
          <w:szCs w:val="32"/>
        </w:rPr>
        <w:t>（二）对于因本合同履行而发生的争议，双方可协商解决，协商不成的，任何一方可将争议提交合同签订地人民法院诉讼解决。本合同签订于成都市锦江区。</w:t>
      </w:r>
    </w:p>
    <w:p>
      <w:pPr>
        <w:spacing w:line="500" w:lineRule="exact"/>
        <w:ind w:firstLine="640" w:firstLineChars="200"/>
        <w:rPr>
          <w:rFonts w:eastAsia="仿宋_GB2312"/>
          <w:sz w:val="32"/>
          <w:szCs w:val="32"/>
        </w:rPr>
      </w:pPr>
      <w:r>
        <w:rPr>
          <w:rFonts w:eastAsia="仿宋_GB2312"/>
          <w:sz w:val="32"/>
          <w:szCs w:val="32"/>
        </w:rPr>
        <w:t>（三）当产生任何争议及任何争议正在诉讼时，除争议事项外，双方将继续执行本合同未涉争议及诉讼的其他部分。</w:t>
      </w:r>
    </w:p>
    <w:p>
      <w:pPr>
        <w:spacing w:line="500" w:lineRule="exact"/>
        <w:ind w:firstLine="640" w:firstLineChars="200"/>
        <w:rPr>
          <w:rFonts w:eastAsia="黑体"/>
          <w:sz w:val="32"/>
          <w:szCs w:val="32"/>
        </w:rPr>
      </w:pPr>
      <w:r>
        <w:rPr>
          <w:rFonts w:eastAsia="黑体"/>
          <w:sz w:val="32"/>
          <w:szCs w:val="32"/>
        </w:rPr>
        <w:t>七、不可抗力</w:t>
      </w:r>
    </w:p>
    <w:p>
      <w:pPr>
        <w:spacing w:line="500" w:lineRule="exact"/>
        <w:ind w:firstLine="640" w:firstLineChars="200"/>
        <w:rPr>
          <w:rFonts w:eastAsia="仿宋_GB2312"/>
          <w:sz w:val="32"/>
          <w:szCs w:val="32"/>
        </w:rPr>
      </w:pPr>
      <w:r>
        <w:rPr>
          <w:rFonts w:eastAsia="仿宋_GB2312"/>
          <w:sz w:val="32"/>
          <w:szCs w:val="32"/>
        </w:rPr>
        <w:t>（一）本合同所称不可抗力，是指本合同各方由于地震、台风、水灾、火灾、战争以及其它不能预见，并且对其发生和后果不能防止或不能避免且不可克服的客观情况。</w:t>
      </w:r>
    </w:p>
    <w:p>
      <w:pPr>
        <w:spacing w:line="500" w:lineRule="exact"/>
        <w:ind w:firstLine="640" w:firstLineChars="200"/>
        <w:rPr>
          <w:rFonts w:eastAsia="仿宋_GB2312"/>
          <w:sz w:val="32"/>
          <w:szCs w:val="32"/>
        </w:rPr>
      </w:pPr>
      <w:r>
        <w:rPr>
          <w:rFonts w:eastAsia="仿宋_GB2312"/>
          <w:sz w:val="32"/>
          <w:szCs w:val="32"/>
        </w:rPr>
        <w:t>（二）因不可抗力不能履行合同的，根据不可抗力的影响，部分或全部免除责任，但法律另有规定的除外。迟延履行合同后发生不可抗力的，不能免除责任。</w:t>
      </w:r>
    </w:p>
    <w:p>
      <w:pPr>
        <w:spacing w:line="500" w:lineRule="exact"/>
        <w:ind w:firstLine="640" w:firstLineChars="200"/>
        <w:rPr>
          <w:rFonts w:eastAsia="仿宋_GB2312"/>
          <w:sz w:val="32"/>
          <w:szCs w:val="32"/>
        </w:rPr>
      </w:pPr>
      <w:r>
        <w:rPr>
          <w:rFonts w:eastAsia="仿宋_GB2312"/>
          <w:sz w:val="32"/>
          <w:szCs w:val="32"/>
        </w:rPr>
        <w:t>（三）如果因不可抗力的影响致使本合同中止履行7个日历日或以上时，甲方有权决定是否继续履行或终止本合同，并书面通知乙方。</w:t>
      </w:r>
    </w:p>
    <w:p>
      <w:pPr>
        <w:spacing w:line="500" w:lineRule="exact"/>
        <w:ind w:firstLine="640" w:firstLineChars="200"/>
        <w:rPr>
          <w:rFonts w:eastAsia="黑体"/>
          <w:sz w:val="32"/>
          <w:szCs w:val="32"/>
        </w:rPr>
      </w:pPr>
      <w:r>
        <w:rPr>
          <w:rFonts w:eastAsia="黑体"/>
          <w:sz w:val="32"/>
          <w:szCs w:val="32"/>
        </w:rPr>
        <w:t>八、合同变更与解除</w:t>
      </w:r>
    </w:p>
    <w:p>
      <w:pPr>
        <w:spacing w:line="500" w:lineRule="exact"/>
        <w:ind w:firstLine="640" w:firstLineChars="200"/>
        <w:rPr>
          <w:rFonts w:eastAsia="仿宋_GB2312"/>
          <w:sz w:val="32"/>
          <w:szCs w:val="32"/>
        </w:rPr>
      </w:pPr>
      <w:r>
        <w:rPr>
          <w:rFonts w:eastAsia="仿宋_GB2312"/>
          <w:sz w:val="32"/>
          <w:szCs w:val="32"/>
        </w:rPr>
        <w:t>本合同的变更或解除，必须采用书面形式。</w:t>
      </w:r>
    </w:p>
    <w:p>
      <w:pPr>
        <w:spacing w:line="500" w:lineRule="exact"/>
        <w:ind w:firstLine="640" w:firstLineChars="200"/>
        <w:rPr>
          <w:rFonts w:eastAsia="黑体"/>
          <w:sz w:val="32"/>
          <w:szCs w:val="32"/>
        </w:rPr>
      </w:pPr>
      <w:r>
        <w:rPr>
          <w:rFonts w:eastAsia="黑体"/>
          <w:sz w:val="32"/>
          <w:szCs w:val="32"/>
        </w:rPr>
        <w:t>九、合同生效及其他</w:t>
      </w:r>
    </w:p>
    <w:p>
      <w:pPr>
        <w:spacing w:line="500" w:lineRule="exact"/>
        <w:ind w:firstLine="640" w:firstLineChars="200"/>
        <w:rPr>
          <w:rFonts w:eastAsia="仿宋_GB2312"/>
          <w:sz w:val="32"/>
          <w:szCs w:val="32"/>
        </w:rPr>
      </w:pPr>
      <w:r>
        <w:rPr>
          <w:rFonts w:eastAsia="仿宋_GB2312"/>
          <w:sz w:val="32"/>
          <w:szCs w:val="32"/>
        </w:rPr>
        <w:t>（一）如果本合同的任何条款在任何时候变成不合法、无效或不可强制执行而不从根本上影响本合同的效力时，本合同的其它条款不受影响。</w:t>
      </w:r>
    </w:p>
    <w:p>
      <w:pPr>
        <w:spacing w:line="500" w:lineRule="exact"/>
        <w:ind w:firstLine="640" w:firstLineChars="200"/>
        <w:rPr>
          <w:rFonts w:eastAsia="仿宋_GB2312"/>
          <w:sz w:val="32"/>
          <w:szCs w:val="32"/>
        </w:rPr>
      </w:pPr>
      <w:r>
        <w:rPr>
          <w:rFonts w:eastAsia="仿宋_GB2312"/>
          <w:sz w:val="32"/>
          <w:szCs w:val="32"/>
        </w:rPr>
        <w:t>（二）本合同各条标题仅为提示之用，应以条文内容确定各方的权利义务。</w:t>
      </w:r>
    </w:p>
    <w:p>
      <w:pPr>
        <w:spacing w:line="500" w:lineRule="exact"/>
        <w:ind w:firstLine="640" w:firstLineChars="200"/>
        <w:rPr>
          <w:rFonts w:eastAsia="仿宋_GB2312"/>
          <w:sz w:val="32"/>
          <w:szCs w:val="32"/>
        </w:rPr>
      </w:pPr>
      <w:r>
        <w:rPr>
          <w:rFonts w:eastAsia="仿宋_GB2312"/>
          <w:sz w:val="32"/>
          <w:szCs w:val="32"/>
        </w:rPr>
        <w:t>（三）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pPr>
        <w:spacing w:line="500" w:lineRule="exact"/>
        <w:ind w:firstLine="640" w:firstLineChars="200"/>
        <w:rPr>
          <w:rFonts w:eastAsia="仿宋_GB2312"/>
          <w:sz w:val="32"/>
          <w:szCs w:val="32"/>
        </w:rPr>
      </w:pPr>
      <w:r>
        <w:rPr>
          <w:rFonts w:eastAsia="仿宋_GB2312"/>
          <w:sz w:val="32"/>
          <w:szCs w:val="32"/>
        </w:rPr>
        <w:t>（合同完成后形成新的版权、著作权的，还应根据招标、比选文件要求，明确该版权或著作权归属，原则上均应归甲方所有）</w:t>
      </w:r>
    </w:p>
    <w:p>
      <w:pPr>
        <w:spacing w:line="500" w:lineRule="exact"/>
        <w:ind w:firstLine="640" w:firstLineChars="200"/>
        <w:rPr>
          <w:rFonts w:eastAsia="仿宋_GB2312"/>
          <w:sz w:val="32"/>
          <w:szCs w:val="32"/>
        </w:rPr>
      </w:pPr>
      <w:r>
        <w:rPr>
          <w:rFonts w:eastAsia="仿宋_GB2312"/>
          <w:sz w:val="32"/>
          <w:szCs w:val="32"/>
        </w:rPr>
        <w:t>（四）本合同的任何内容不应被视为或解释为双方之间具有合资、合伙、代理关系。</w:t>
      </w:r>
    </w:p>
    <w:p>
      <w:pPr>
        <w:spacing w:line="500" w:lineRule="exact"/>
        <w:ind w:firstLine="640" w:firstLineChars="200"/>
        <w:rPr>
          <w:rFonts w:eastAsia="仿宋_GB2312"/>
          <w:sz w:val="32"/>
          <w:szCs w:val="32"/>
        </w:rPr>
      </w:pPr>
      <w:r>
        <w:rPr>
          <w:rFonts w:eastAsia="仿宋_GB2312"/>
          <w:sz w:val="32"/>
          <w:szCs w:val="32"/>
        </w:rPr>
        <w:t>（五）投标文件和附件是合同不可分割的组成部分，与合同具有同等法律效力。</w:t>
      </w:r>
    </w:p>
    <w:p>
      <w:pPr>
        <w:spacing w:line="500" w:lineRule="exact"/>
        <w:ind w:firstLine="640" w:firstLineChars="200"/>
        <w:rPr>
          <w:rFonts w:eastAsia="仿宋_GB2312"/>
          <w:sz w:val="32"/>
          <w:szCs w:val="32"/>
        </w:rPr>
      </w:pPr>
      <w:r>
        <w:rPr>
          <w:rFonts w:eastAsia="仿宋_GB2312"/>
          <w:sz w:val="32"/>
          <w:szCs w:val="32"/>
        </w:rPr>
        <w:t>（六）甲乙双方因执行本合同或与本合同有关的一切的通知都必须以书面信函形式或甲乙双方确认的传真或类似的通讯方式进行。使用信函通知的应采用具有良好信誉的特快专递送达。如使用传真或类似的通讯方式，通知日期即为通讯发出日期，如使用特快专递，通知日期即为邮件寄出日期并以邮戳为准。</w:t>
      </w:r>
    </w:p>
    <w:p>
      <w:pPr>
        <w:spacing w:line="500" w:lineRule="exact"/>
        <w:ind w:firstLine="640" w:firstLineChars="200"/>
        <w:rPr>
          <w:rFonts w:eastAsia="仿宋_GB2312"/>
          <w:sz w:val="32"/>
          <w:szCs w:val="32"/>
        </w:rPr>
      </w:pPr>
      <w:r>
        <w:rPr>
          <w:rFonts w:eastAsia="仿宋_GB2312"/>
          <w:sz w:val="32"/>
          <w:szCs w:val="32"/>
        </w:rPr>
        <w:t>（七）甲方将按照</w:t>
      </w:r>
      <w:r>
        <w:rPr>
          <w:rFonts w:eastAsia="仿宋_GB2312"/>
          <w:color w:val="000000"/>
          <w:sz w:val="32"/>
          <w:szCs w:val="32"/>
        </w:rPr>
        <w:t>《四川省财政性资金管理使用领域失信“黑名单”联合</w:t>
      </w:r>
      <w:r>
        <w:rPr>
          <w:rFonts w:hint="eastAsia" w:eastAsia="仿宋_GB2312"/>
          <w:color w:val="000000"/>
          <w:sz w:val="32"/>
          <w:szCs w:val="32"/>
          <w:lang w:eastAsia="zh-CN"/>
        </w:rPr>
        <w:t>惩戒</w:t>
      </w:r>
      <w:r>
        <w:rPr>
          <w:rFonts w:eastAsia="仿宋_GB2312"/>
          <w:color w:val="000000"/>
          <w:sz w:val="32"/>
          <w:szCs w:val="32"/>
        </w:rPr>
        <w:t>的实施意见》（川发改信用〔2018〕315号）和有关供应商评价管理要求开展供应商服务评价。</w:t>
      </w:r>
    </w:p>
    <w:p>
      <w:pPr>
        <w:spacing w:line="500" w:lineRule="exact"/>
        <w:ind w:firstLine="640" w:firstLineChars="200"/>
        <w:rPr>
          <w:rFonts w:eastAsia="黑体"/>
          <w:sz w:val="32"/>
          <w:szCs w:val="32"/>
        </w:rPr>
      </w:pPr>
      <w:r>
        <w:rPr>
          <w:rFonts w:eastAsia="黑体"/>
          <w:sz w:val="32"/>
          <w:szCs w:val="32"/>
        </w:rPr>
        <w:t>十、本合同一式   份，甲方持   份，乙方持   份，具同等法律效力。未尽事宜，签订补充协议，补充协议与本协议法律效力等同。</w:t>
      </w:r>
      <w:r>
        <w:rPr>
          <w:rFonts w:eastAsia="仿宋_GB2312"/>
          <w:sz w:val="32"/>
          <w:szCs w:val="32"/>
        </w:rPr>
        <w:t>（正式合同份数应充分考虑归档、报账、备案等工作需要，按照本办法第二十三条规定执行）</w:t>
      </w:r>
    </w:p>
    <w:p>
      <w:pPr>
        <w:pStyle w:val="20"/>
        <w:spacing w:beforeAutospacing="0" w:afterAutospacing="0" w:line="500" w:lineRule="exact"/>
        <w:ind w:firstLine="640" w:firstLineChars="200"/>
        <w:jc w:val="both"/>
        <w:rPr>
          <w:rFonts w:ascii="Times New Roman" w:hAnsi="Times New Roman" w:eastAsia="黑体" w:cs="Times New Roman"/>
          <w:kern w:val="2"/>
          <w:sz w:val="32"/>
          <w:szCs w:val="32"/>
        </w:rPr>
      </w:pPr>
      <w:r>
        <w:rPr>
          <w:rFonts w:ascii="Times New Roman" w:hAnsi="Times New Roman" w:eastAsia="黑体" w:cs="Times New Roman"/>
          <w:kern w:val="2"/>
          <w:sz w:val="32"/>
          <w:szCs w:val="32"/>
        </w:rPr>
        <w:t>十一、附件</w:t>
      </w:r>
    </w:p>
    <w:p>
      <w:pPr>
        <w:pStyle w:val="20"/>
        <w:spacing w:beforeAutospacing="0" w:afterAutospacing="0" w:line="5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（根据招投标、比选项目及磋商情况，列举附件名称）</w:t>
      </w:r>
    </w:p>
    <w:p>
      <w:pPr>
        <w:spacing w:line="500" w:lineRule="exact"/>
        <w:rPr>
          <w:rFonts w:eastAsia="仿宋_GB2312"/>
          <w:sz w:val="32"/>
          <w:szCs w:val="32"/>
        </w:rPr>
      </w:pPr>
    </w:p>
    <w:p>
      <w:pPr>
        <w:spacing w:line="500" w:lineRule="exact"/>
        <w:rPr>
          <w:rFonts w:eastAsia="仿宋_GB2312"/>
          <w:sz w:val="32"/>
          <w:szCs w:val="32"/>
        </w:rPr>
      </w:pPr>
    </w:p>
    <w:p>
      <w:pPr>
        <w:spacing w:line="500" w:lineRule="exact"/>
        <w:rPr>
          <w:rFonts w:eastAsia="仿宋_GB2312"/>
          <w:sz w:val="32"/>
          <w:szCs w:val="32"/>
        </w:rPr>
      </w:pPr>
      <w:r>
        <w:rPr>
          <w:rFonts w:eastAsia="黑体"/>
          <w:sz w:val="32"/>
          <w:szCs w:val="32"/>
        </w:rPr>
        <w:t>甲方：</w:t>
      </w:r>
      <w:r>
        <w:rPr>
          <w:rFonts w:eastAsia="仿宋_GB2312"/>
          <w:sz w:val="32"/>
          <w:szCs w:val="32"/>
        </w:rPr>
        <w:t>四川省</w:t>
      </w:r>
      <w:r>
        <w:rPr>
          <w:rFonts w:hint="eastAsia" w:eastAsia="仿宋_GB2312"/>
          <w:sz w:val="32"/>
          <w:szCs w:val="32"/>
          <w:lang w:eastAsia="zh-CN"/>
        </w:rPr>
        <w:t>文物信息中心</w:t>
      </w:r>
      <w:r>
        <w:rPr>
          <w:rFonts w:eastAsia="仿宋_GB2312"/>
          <w:sz w:val="32"/>
          <w:szCs w:val="32"/>
        </w:rPr>
        <w:t xml:space="preserve">     </w:t>
      </w:r>
      <w:r>
        <w:rPr>
          <w:rFonts w:eastAsia="黑体"/>
          <w:sz w:val="32"/>
          <w:szCs w:val="32"/>
        </w:rPr>
        <w:t>乙方：</w:t>
      </w:r>
      <w:r>
        <w:rPr>
          <w:rFonts w:eastAsia="仿宋_GB2312"/>
          <w:sz w:val="32"/>
          <w:szCs w:val="32"/>
        </w:rPr>
        <w:t xml:space="preserve">  （中标方全称）            </w:t>
      </w:r>
    </w:p>
    <w:p>
      <w:pPr>
        <w:spacing w:line="500" w:lineRule="exact"/>
        <w:rPr>
          <w:rFonts w:eastAsia="仿宋_GB2312"/>
          <w:sz w:val="32"/>
          <w:szCs w:val="32"/>
        </w:rPr>
      </w:pPr>
      <w:r>
        <w:rPr>
          <w:rFonts w:eastAsia="仿宋_GB2312"/>
          <w:sz w:val="32"/>
          <w:szCs w:val="32"/>
        </w:rPr>
        <w:t xml:space="preserve">           （印章）                     （印章） </w:t>
      </w:r>
    </w:p>
    <w:p>
      <w:pPr>
        <w:spacing w:line="500" w:lineRule="exact"/>
        <w:rPr>
          <w:rFonts w:eastAsia="仿宋_GB2312"/>
          <w:sz w:val="32"/>
          <w:szCs w:val="32"/>
        </w:rPr>
      </w:pPr>
    </w:p>
    <w:p>
      <w:pPr>
        <w:spacing w:line="500" w:lineRule="exact"/>
        <w:rPr>
          <w:rFonts w:eastAsia="黑体"/>
          <w:sz w:val="32"/>
          <w:szCs w:val="32"/>
        </w:rPr>
      </w:pPr>
    </w:p>
    <w:p>
      <w:pPr>
        <w:spacing w:line="500" w:lineRule="exact"/>
        <w:rPr>
          <w:rFonts w:eastAsia="仿宋_GB2312"/>
          <w:sz w:val="32"/>
          <w:szCs w:val="32"/>
        </w:rPr>
      </w:pPr>
      <w:r>
        <w:rPr>
          <w:rFonts w:eastAsia="黑体"/>
          <w:sz w:val="32"/>
          <w:szCs w:val="32"/>
        </w:rPr>
        <w:t>代表（签字）：</w:t>
      </w:r>
      <w:r>
        <w:rPr>
          <w:rFonts w:eastAsia="仿宋_GB2312"/>
          <w:sz w:val="32"/>
          <w:szCs w:val="32"/>
        </w:rPr>
        <w:t xml:space="preserve">              </w:t>
      </w:r>
      <w:r>
        <w:rPr>
          <w:rFonts w:eastAsia="黑体"/>
          <w:sz w:val="32"/>
          <w:szCs w:val="32"/>
        </w:rPr>
        <w:t xml:space="preserve"> 代表（签字）：</w:t>
      </w:r>
      <w:r>
        <w:rPr>
          <w:rFonts w:eastAsia="仿宋_GB2312"/>
          <w:sz w:val="32"/>
          <w:szCs w:val="32"/>
        </w:rPr>
        <w:t xml:space="preserve"> </w:t>
      </w:r>
    </w:p>
    <w:p>
      <w:pPr>
        <w:spacing w:line="500" w:lineRule="exact"/>
        <w:rPr>
          <w:rFonts w:eastAsia="仿宋_GB2312"/>
          <w:spacing w:val="-20"/>
          <w:sz w:val="32"/>
          <w:szCs w:val="32"/>
        </w:rPr>
      </w:pPr>
      <w:r>
        <w:rPr>
          <w:rFonts w:eastAsia="仿宋_GB2312"/>
          <w:spacing w:val="-20"/>
          <w:sz w:val="32"/>
          <w:szCs w:val="32"/>
        </w:rPr>
        <w:t>（请由按照本办法第二十二条</w:t>
      </w:r>
    </w:p>
    <w:p>
      <w:pPr>
        <w:spacing w:line="500" w:lineRule="exact"/>
        <w:rPr>
          <w:rFonts w:eastAsia="仿宋_GB2312"/>
          <w:spacing w:val="-20"/>
          <w:sz w:val="32"/>
          <w:szCs w:val="32"/>
        </w:rPr>
      </w:pPr>
      <w:r>
        <w:rPr>
          <w:rFonts w:eastAsia="仿宋_GB2312"/>
          <w:spacing w:val="-20"/>
          <w:sz w:val="32"/>
          <w:szCs w:val="32"/>
        </w:rPr>
        <w:t xml:space="preserve">规定的授权代表签字）   </w:t>
      </w:r>
    </w:p>
    <w:p>
      <w:pPr>
        <w:spacing w:line="500" w:lineRule="exact"/>
        <w:rPr>
          <w:rFonts w:eastAsia="仿宋_GB2312"/>
          <w:sz w:val="32"/>
          <w:szCs w:val="32"/>
        </w:rPr>
      </w:pPr>
    </w:p>
    <w:p>
      <w:pPr>
        <w:spacing w:line="500" w:lineRule="exact"/>
        <w:rPr>
          <w:rFonts w:eastAsia="仿宋_GB2312"/>
          <w:sz w:val="32"/>
          <w:szCs w:val="32"/>
        </w:rPr>
      </w:pPr>
      <w:r>
        <w:rPr>
          <w:rFonts w:eastAsia="黑体"/>
          <w:sz w:val="32"/>
          <w:szCs w:val="32"/>
        </w:rPr>
        <w:t>签订时间：</w:t>
      </w:r>
      <w:r>
        <w:rPr>
          <w:rFonts w:eastAsia="仿宋_GB2312"/>
          <w:sz w:val="32"/>
          <w:szCs w:val="32"/>
        </w:rPr>
        <w:t xml:space="preserve">  第   月   日 </w:t>
      </w:r>
      <w:r>
        <w:rPr>
          <w:rFonts w:hint="eastAsia" w:eastAsia="仿宋_GB2312"/>
          <w:sz w:val="32"/>
          <w:szCs w:val="32"/>
        </w:rPr>
        <w:t xml:space="preserve">   </w:t>
      </w:r>
      <w:r>
        <w:rPr>
          <w:rFonts w:eastAsia="黑体"/>
          <w:sz w:val="32"/>
          <w:szCs w:val="32"/>
        </w:rPr>
        <w:t>签订时间：</w:t>
      </w:r>
      <w:r>
        <w:rPr>
          <w:rFonts w:eastAsia="仿宋_GB2312"/>
          <w:sz w:val="32"/>
          <w:szCs w:val="32"/>
        </w:rPr>
        <w:t xml:space="preserve">   第  月   日</w:t>
      </w:r>
    </w:p>
    <w:p>
      <w:pPr>
        <w:spacing w:line="360" w:lineRule="auto"/>
        <w:ind w:firstLine="480" w:firstLineChars="200"/>
        <w:rPr>
          <w:rFonts w:ascii="宋体" w:hAnsi="宋体" w:cs="宋体"/>
          <w:color w:val="000000"/>
          <w:sz w:val="24"/>
        </w:rPr>
      </w:pPr>
    </w:p>
    <w:p/>
    <w:p/>
    <w:sectPr>
      <w:footerReference r:id="rId9"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47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9"/>
                      <w:rPr>
                        <w:rFonts w:eastAsia="微软雅黑"/>
                      </w:rPr>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2"/>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62" w:firstLine="0"/>
      </w:pPr>
      <w:rPr>
        <w:rFonts w:hint="eastAsia" w:ascii="宋体" w:hAnsi="宋体" w:eastAsia="宋体" w:cs="宋体"/>
      </w:rPr>
    </w:lvl>
    <w:lvl w:ilvl="3" w:tentative="0">
      <w:start w:val="1"/>
      <w:numFmt w:val="decimal"/>
      <w:suff w:val="nothing"/>
      <w:lvlText w:val="%4."/>
      <w:lvlJc w:val="left"/>
      <w:pPr>
        <w:tabs>
          <w:tab w:val="left" w:pos="0"/>
        </w:tabs>
        <w:ind w:left="-6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A531667"/>
    <w:multiLevelType w:val="singleLevel"/>
    <w:tmpl w:val="CA531667"/>
    <w:lvl w:ilvl="0" w:tentative="0">
      <w:start w:val="1"/>
      <w:numFmt w:val="decimal"/>
      <w:suff w:val="nothing"/>
      <w:lvlText w:val="%1、"/>
      <w:lvlJc w:val="left"/>
    </w:lvl>
  </w:abstractNum>
  <w:abstractNum w:abstractNumId="2">
    <w:nsid w:val="F8761908"/>
    <w:multiLevelType w:val="singleLevel"/>
    <w:tmpl w:val="F8761908"/>
    <w:lvl w:ilvl="0" w:tentative="0">
      <w:start w:val="3"/>
      <w:numFmt w:val="chineseCounting"/>
      <w:suff w:val="space"/>
      <w:lvlText w:val="第%1章"/>
      <w:lvlJc w:val="left"/>
      <w:rPr>
        <w:rFonts w:hint="eastAsia"/>
      </w:rPr>
    </w:lvl>
  </w:abstractNum>
  <w:abstractNum w:abstractNumId="3">
    <w:nsid w:val="4A034C61"/>
    <w:multiLevelType w:val="singleLevel"/>
    <w:tmpl w:val="4A034C61"/>
    <w:lvl w:ilvl="0" w:tentative="0">
      <w:start w:val="1"/>
      <w:numFmt w:val="chineseCounting"/>
      <w:suff w:val="nothing"/>
      <w:lvlText w:val="%1、"/>
      <w:lvlJc w:val="left"/>
      <w:rPr>
        <w:rFonts w:hint="eastAsia"/>
      </w:rPr>
    </w:lvl>
  </w:abstractNum>
  <w:abstractNum w:abstractNumId="4">
    <w:nsid w:val="5ABB2D77"/>
    <w:multiLevelType w:val="singleLevel"/>
    <w:tmpl w:val="5ABB2D77"/>
    <w:lvl w:ilvl="0" w:tentative="0">
      <w:start w:val="1"/>
      <w:numFmt w:val="chineseCounting"/>
      <w:suff w:val="nothing"/>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NTBmYjc1YzAxMDI2YjlmMWEyYjNlM2M0ODdhZmYifQ=="/>
  </w:docVars>
  <w:rsids>
    <w:rsidRoot w:val="00172A27"/>
    <w:rsid w:val="0A987E73"/>
    <w:rsid w:val="161E237C"/>
    <w:rsid w:val="1CE0059F"/>
    <w:rsid w:val="1FE1A4F2"/>
    <w:rsid w:val="20B97040"/>
    <w:rsid w:val="22EC5646"/>
    <w:rsid w:val="27D85674"/>
    <w:rsid w:val="36D2000E"/>
    <w:rsid w:val="3E5C147A"/>
    <w:rsid w:val="40251D40"/>
    <w:rsid w:val="4CCF1A4A"/>
    <w:rsid w:val="570066CF"/>
    <w:rsid w:val="579307AA"/>
    <w:rsid w:val="5D314636"/>
    <w:rsid w:val="675863D3"/>
    <w:rsid w:val="6DF56ED1"/>
    <w:rsid w:val="722C62CF"/>
    <w:rsid w:val="74D177C5"/>
    <w:rsid w:val="BB7CF64F"/>
    <w:rsid w:val="F5FB0BB4"/>
    <w:rsid w:val="FEBFEF9F"/>
    <w:rsid w:val="FF75D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正文2"/>
    <w:basedOn w:val="1"/>
    <w:next w:val="1"/>
    <w:autoRedefine/>
    <w:qFormat/>
    <w:uiPriority w:val="0"/>
    <w:rPr>
      <w:rFonts w:ascii="仿宋_GB2312" w:eastAsia="仿宋_GB2312"/>
      <w:sz w:val="32"/>
      <w:szCs w:val="20"/>
    </w:rPr>
  </w:style>
  <w:style w:type="paragraph" w:styleId="6">
    <w:name w:val="Normal Indent"/>
    <w:basedOn w:val="1"/>
    <w:autoRedefine/>
    <w:qFormat/>
    <w:uiPriority w:val="0"/>
    <w:pPr>
      <w:ind w:firstLine="200" w:firstLineChars="200"/>
    </w:pPr>
  </w:style>
  <w:style w:type="paragraph" w:styleId="7">
    <w:name w:val="Body Text"/>
    <w:basedOn w:val="1"/>
    <w:autoRedefine/>
    <w:qFormat/>
    <w:uiPriority w:val="0"/>
    <w:pPr>
      <w:spacing w:after="120"/>
    </w:pPr>
  </w:style>
  <w:style w:type="paragraph" w:styleId="8">
    <w:name w:val="Body Text Indent"/>
    <w:basedOn w:val="1"/>
    <w:autoRedefine/>
    <w:qFormat/>
    <w:uiPriority w:val="0"/>
    <w:pPr>
      <w:ind w:firstLine="630"/>
    </w:pPr>
    <w:rPr>
      <w:sz w:val="32"/>
      <w:szCs w:val="20"/>
    </w:rPr>
  </w:style>
  <w:style w:type="paragraph" w:styleId="9">
    <w:name w:val="footer"/>
    <w:basedOn w:val="1"/>
    <w:autoRedefine/>
    <w:qFormat/>
    <w:uiPriority w:val="99"/>
    <w:pPr>
      <w:tabs>
        <w:tab w:val="center" w:pos="4153"/>
        <w:tab w:val="right" w:pos="8306"/>
      </w:tabs>
      <w:snapToGrid w:val="0"/>
      <w:jc w:val="left"/>
    </w:pPr>
    <w:rPr>
      <w:sz w:val="18"/>
      <w:szCs w:val="20"/>
    </w:rPr>
  </w:style>
  <w:style w:type="paragraph" w:styleId="10">
    <w:name w:val="toc 1"/>
    <w:basedOn w:val="1"/>
    <w:next w:val="1"/>
    <w:autoRedefine/>
    <w:qFormat/>
    <w:uiPriority w:val="39"/>
  </w:style>
  <w:style w:type="paragraph" w:styleId="11">
    <w:name w:val="Normal (Web)"/>
    <w:basedOn w:val="1"/>
    <w:autoRedefine/>
    <w:qFormat/>
    <w:uiPriority w:val="0"/>
    <w:pPr>
      <w:widowControl/>
      <w:spacing w:before="100" w:beforeAutospacing="1" w:after="100" w:afterAutospacing="1"/>
      <w:jc w:val="left"/>
    </w:pPr>
    <w:rPr>
      <w:rFonts w:ascii="宋体"/>
      <w:kern w:val="0"/>
      <w:sz w:val="18"/>
      <w:szCs w:val="18"/>
    </w:rPr>
  </w:style>
  <w:style w:type="character" w:styleId="14">
    <w:name w:val="Hyperlink"/>
    <w:autoRedefine/>
    <w:unhideWhenUsed/>
    <w:qFormat/>
    <w:uiPriority w:val="99"/>
    <w:rPr>
      <w:color w:val="0563C1"/>
      <w:u w:val="single"/>
    </w:rPr>
  </w:style>
  <w:style w:type="paragraph" w:customStyle="1" w:styleId="15">
    <w:name w:val="正文首行缩进两字符"/>
    <w:basedOn w:val="1"/>
    <w:autoRedefine/>
    <w:qFormat/>
    <w:uiPriority w:val="0"/>
    <w:pPr>
      <w:spacing w:line="360" w:lineRule="auto"/>
      <w:ind w:firstLine="200" w:firstLineChars="200"/>
    </w:pPr>
  </w:style>
  <w:style w:type="paragraph" w:customStyle="1" w:styleId="1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18">
    <w:name w:val="表格"/>
    <w:basedOn w:val="1"/>
    <w:autoRedefine/>
    <w:qFormat/>
    <w:uiPriority w:val="0"/>
    <w:pPr>
      <w:spacing w:line="400" w:lineRule="exact"/>
    </w:pPr>
    <w:rPr>
      <w:rFonts w:ascii="宋体"/>
      <w:kern w:val="0"/>
      <w:sz w:val="24"/>
      <w:szCs w:val="20"/>
    </w:rPr>
  </w:style>
  <w:style w:type="paragraph" w:styleId="19">
    <w:name w:val="List Paragraph"/>
    <w:basedOn w:val="1"/>
    <w:autoRedefine/>
    <w:unhideWhenUsed/>
    <w:qFormat/>
    <w:uiPriority w:val="99"/>
    <w:pPr>
      <w:ind w:firstLine="420" w:firstLineChars="200"/>
    </w:pPr>
  </w:style>
  <w:style w:type="paragraph" w:customStyle="1" w:styleId="20">
    <w:name w:val="text2"/>
    <w:basedOn w:val="1"/>
    <w:autoRedefine/>
    <w:qFormat/>
    <w:uiPriority w:val="99"/>
    <w:pPr>
      <w:widowControl/>
      <w:spacing w:beforeAutospacing="1" w:afterAutospacing="1"/>
      <w:jc w:val="left"/>
    </w:pPr>
    <w:rPr>
      <w:rFonts w:ascii="宋体" w:hAnsi="宋体" w:cs="宋体"/>
      <w:kern w:val="0"/>
      <w:sz w:val="24"/>
    </w:rPr>
  </w:style>
  <w:style w:type="character" w:customStyle="1" w:styleId="21">
    <w:name w:val="NormalCharacter"/>
    <w:autoRedefine/>
    <w:qFormat/>
    <w:uiPriority w:val="0"/>
    <w:rPr>
      <w:rFonts w:ascii="Times New Roman" w:hAnsi="Times New Roman" w:eastAsia="宋体" w:cs="Times New Roman"/>
      <w:kern w:val="2"/>
      <w:sz w:val="21"/>
      <w:szCs w:val="24"/>
      <w:lang w:val="en-US" w:eastAsia="zh-CN" w:bidi="ar-SA"/>
    </w:rPr>
  </w:style>
  <w:style w:type="paragraph" w:customStyle="1" w:styleId="22">
    <w:name w:val="15、“一、”二级标题"/>
    <w:basedOn w:val="1"/>
    <w:autoRedefine/>
    <w:qFormat/>
    <w:uiPriority w:val="0"/>
    <w:pPr>
      <w:numPr>
        <w:ilvl w:val="1"/>
        <w:numId w:val="1"/>
      </w:numPr>
      <w:tabs>
        <w:tab w:val="left" w:pos="0"/>
      </w:tabs>
      <w:wordWrap w:val="0"/>
      <w:topLinePunct/>
      <w:ind w:firstLine="803" w:firstLineChars="200"/>
      <w:outlineLvl w:val="1"/>
    </w:pPr>
    <w:rPr>
      <w:rFonts w:ascii="宋体" w:hAnsi="宋体"/>
      <w:b/>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2022-03-29T19:15:00Z</dcterms:created>
  <dc:creator>庞梓萱</dc:creator>
  <cp:lastModifiedBy>庞梓萱</cp:lastModifiedBy>
  <dcterms:modified xsi:type="dcterms:W3CDTF">2024-02-29T07:49:05Z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8B198E416E6E4F3FA5D13B69FC2E2639_13</vt:lpwstr>
  </property>
</Properties>
</file>